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0748" w14:textId="7BAF0959" w:rsidR="00D24133" w:rsidRPr="00ED638C" w:rsidRDefault="00EB2CB0" w:rsidP="00ED638C">
      <w:pPr>
        <w:jc w:val="both"/>
        <w:rPr>
          <w:rFonts w:ascii="Helvetica" w:hAnsi="Helvetica"/>
          <w:b/>
          <w:sz w:val="22"/>
          <w:szCs w:val="22"/>
        </w:rPr>
      </w:pPr>
      <w:bookmarkStart w:id="0" w:name="_Hlk215226788"/>
      <w:r w:rsidRPr="00ED638C">
        <w:rPr>
          <w:rFonts w:ascii="Helvetica" w:hAnsi="Helvetica"/>
          <w:b/>
          <w:sz w:val="22"/>
          <w:szCs w:val="22"/>
        </w:rPr>
        <w:t xml:space="preserve">Indexation des subventions : </w:t>
      </w:r>
      <w:r w:rsidR="00C123A4" w:rsidRPr="00ED638C">
        <w:rPr>
          <w:rFonts w:ascii="Helvetica" w:hAnsi="Helvetica"/>
          <w:b/>
          <w:sz w:val="22"/>
          <w:szCs w:val="22"/>
        </w:rPr>
        <w:t xml:space="preserve">sans </w:t>
      </w:r>
      <w:r w:rsidR="00EB137E" w:rsidRPr="00ED638C">
        <w:rPr>
          <w:rFonts w:ascii="Helvetica" w:hAnsi="Helvetica"/>
          <w:b/>
          <w:sz w:val="22"/>
          <w:szCs w:val="22"/>
        </w:rPr>
        <w:t>l’ICFC</w:t>
      </w:r>
      <w:r w:rsidR="00D24133" w:rsidRPr="00ED638C">
        <w:rPr>
          <w:rFonts w:ascii="Helvetica" w:hAnsi="Helvetica"/>
          <w:b/>
          <w:sz w:val="22"/>
          <w:szCs w:val="22"/>
        </w:rPr>
        <w:t xml:space="preserve"> les OCASSS s’appauvrir</w:t>
      </w:r>
      <w:r w:rsidR="00861D13" w:rsidRPr="00ED638C">
        <w:rPr>
          <w:rFonts w:ascii="Helvetica" w:hAnsi="Helvetica"/>
          <w:b/>
          <w:sz w:val="22"/>
          <w:szCs w:val="22"/>
        </w:rPr>
        <w:t>ont</w:t>
      </w:r>
      <w:r w:rsidR="00D24133" w:rsidRPr="00ED638C">
        <w:rPr>
          <w:rFonts w:ascii="Helvetica" w:hAnsi="Helvetica"/>
          <w:b/>
          <w:sz w:val="22"/>
          <w:szCs w:val="22"/>
        </w:rPr>
        <w:t xml:space="preserve"> encore en 2026</w:t>
      </w:r>
    </w:p>
    <w:p w14:paraId="47FCD4AB" w14:textId="33919612" w:rsidR="000379A6" w:rsidRPr="00ED638C" w:rsidRDefault="00916A05" w:rsidP="00ED638C">
      <w:pPr>
        <w:jc w:val="both"/>
        <w:rPr>
          <w:rFonts w:ascii="Helvetica" w:hAnsi="Helvetica"/>
          <w:sz w:val="22"/>
          <w:szCs w:val="22"/>
        </w:rPr>
      </w:pPr>
      <w:r w:rsidRPr="00ED638C">
        <w:rPr>
          <w:rFonts w:ascii="Helvetica" w:hAnsi="Helvetica"/>
          <w:i/>
          <w:iCs/>
          <w:sz w:val="22"/>
          <w:szCs w:val="22"/>
        </w:rPr>
        <w:t>Montréal, le</w:t>
      </w:r>
      <w:r w:rsidRPr="00ED638C" w:rsidDel="00D576FD">
        <w:rPr>
          <w:rFonts w:ascii="Helvetica" w:hAnsi="Helvetica"/>
          <w:i/>
          <w:iCs/>
          <w:sz w:val="22"/>
          <w:szCs w:val="22"/>
        </w:rPr>
        <w:t xml:space="preserve"> </w:t>
      </w:r>
      <w:r w:rsidR="00D576FD" w:rsidRPr="00ED638C">
        <w:rPr>
          <w:rFonts w:ascii="Helvetica" w:hAnsi="Helvetica"/>
          <w:i/>
          <w:iCs/>
          <w:sz w:val="22"/>
          <w:szCs w:val="22"/>
        </w:rPr>
        <w:t xml:space="preserve">28 </w:t>
      </w:r>
      <w:r w:rsidRPr="00ED638C">
        <w:rPr>
          <w:rFonts w:ascii="Helvetica" w:hAnsi="Helvetica"/>
          <w:i/>
          <w:iCs/>
          <w:sz w:val="22"/>
          <w:szCs w:val="22"/>
        </w:rPr>
        <w:t>novembre 2025 –</w:t>
      </w:r>
      <w:r w:rsidR="00752251" w:rsidRPr="00ED638C">
        <w:rPr>
          <w:rFonts w:ascii="Helvetica" w:hAnsi="Helvetica"/>
          <w:i/>
          <w:iCs/>
          <w:sz w:val="22"/>
          <w:szCs w:val="22"/>
        </w:rPr>
        <w:t xml:space="preserve"> </w:t>
      </w:r>
      <w:r w:rsidR="00D80DE6" w:rsidRPr="00ED638C">
        <w:rPr>
          <w:rFonts w:ascii="Helvetica" w:hAnsi="Helvetica"/>
          <w:sz w:val="22"/>
          <w:szCs w:val="22"/>
        </w:rPr>
        <w:t xml:space="preserve">Selon </w:t>
      </w:r>
      <w:hyperlink r:id="rId11" w:history="1">
        <w:r w:rsidR="00D80DE6" w:rsidRPr="00ED638C">
          <w:rPr>
            <w:rStyle w:val="Hyperlien"/>
            <w:rFonts w:ascii="Helvetica" w:hAnsi="Helvetica"/>
            <w:sz w:val="22"/>
            <w:szCs w:val="22"/>
          </w:rPr>
          <w:t>la mise à jour économique</w:t>
        </w:r>
      </w:hyperlink>
      <w:r w:rsidR="00E40853" w:rsidRPr="00ED638C">
        <w:rPr>
          <w:rFonts w:ascii="Helvetica" w:hAnsi="Helvetica"/>
          <w:sz w:val="22"/>
          <w:szCs w:val="22"/>
        </w:rPr>
        <w:t xml:space="preserve">, le </w:t>
      </w:r>
      <w:r w:rsidR="00BE7358" w:rsidRPr="00ED638C">
        <w:rPr>
          <w:rFonts w:ascii="Helvetica" w:hAnsi="Helvetica"/>
          <w:sz w:val="22"/>
          <w:szCs w:val="22"/>
        </w:rPr>
        <w:t xml:space="preserve">ministère de la Santé et des Services sociaux </w:t>
      </w:r>
      <w:r w:rsidR="00E40853" w:rsidRPr="00ED638C">
        <w:rPr>
          <w:rFonts w:ascii="Helvetica" w:hAnsi="Helvetica"/>
          <w:sz w:val="22"/>
          <w:szCs w:val="22"/>
        </w:rPr>
        <w:t xml:space="preserve">n’indexera </w:t>
      </w:r>
      <w:r w:rsidR="00D73CEE" w:rsidRPr="00ED638C">
        <w:rPr>
          <w:rFonts w:ascii="Helvetica" w:hAnsi="Helvetica"/>
          <w:sz w:val="22"/>
          <w:szCs w:val="22"/>
        </w:rPr>
        <w:t>que de 2,1</w:t>
      </w:r>
      <w:r w:rsidR="00752251" w:rsidRPr="00ED638C">
        <w:rPr>
          <w:rFonts w:ascii="Helvetica" w:hAnsi="Helvetica"/>
          <w:sz w:val="22"/>
          <w:szCs w:val="22"/>
        </w:rPr>
        <w:t>%</w:t>
      </w:r>
      <w:r w:rsidR="00E40853" w:rsidRPr="00ED638C">
        <w:rPr>
          <w:rFonts w:ascii="Helvetica" w:hAnsi="Helvetica"/>
          <w:sz w:val="22"/>
          <w:szCs w:val="22"/>
        </w:rPr>
        <w:t xml:space="preserve"> </w:t>
      </w:r>
      <w:r w:rsidR="00D80DE6" w:rsidRPr="00ED638C">
        <w:rPr>
          <w:rFonts w:ascii="Helvetica" w:hAnsi="Helvetica"/>
          <w:sz w:val="22"/>
          <w:szCs w:val="22"/>
        </w:rPr>
        <w:t xml:space="preserve">les subventions </w:t>
      </w:r>
      <w:r w:rsidR="00D73CEE" w:rsidRPr="00ED638C">
        <w:rPr>
          <w:rFonts w:ascii="Helvetica" w:hAnsi="Helvetica"/>
          <w:sz w:val="22"/>
          <w:szCs w:val="22"/>
        </w:rPr>
        <w:t xml:space="preserve">des organismes communautaires autonomes du domaine </w:t>
      </w:r>
      <w:r w:rsidR="00D80DE6" w:rsidRPr="00ED638C">
        <w:rPr>
          <w:rFonts w:ascii="Helvetica" w:hAnsi="Helvetica"/>
          <w:sz w:val="22"/>
          <w:szCs w:val="22"/>
        </w:rPr>
        <w:t>d</w:t>
      </w:r>
      <w:r w:rsidR="00CC3191" w:rsidRPr="00ED638C">
        <w:rPr>
          <w:rFonts w:ascii="Helvetica" w:hAnsi="Helvetica"/>
          <w:sz w:val="22"/>
          <w:szCs w:val="22"/>
        </w:rPr>
        <w:t xml:space="preserve">e la </w:t>
      </w:r>
      <w:r w:rsidR="00D73CEE" w:rsidRPr="00ED638C">
        <w:rPr>
          <w:rFonts w:ascii="Helvetica" w:hAnsi="Helvetica"/>
          <w:sz w:val="22"/>
          <w:szCs w:val="22"/>
        </w:rPr>
        <w:t xml:space="preserve">santé et des services sociaux (OCASSS) pour </w:t>
      </w:r>
      <w:r w:rsidR="00CC3191" w:rsidRPr="00ED638C">
        <w:rPr>
          <w:rFonts w:ascii="Helvetica" w:hAnsi="Helvetica"/>
          <w:sz w:val="22"/>
          <w:szCs w:val="22"/>
        </w:rPr>
        <w:t>la prochaine année</w:t>
      </w:r>
      <w:r w:rsidR="00FC2FAE" w:rsidRPr="00ED638C">
        <w:rPr>
          <w:rFonts w:ascii="Helvetica" w:hAnsi="Helvetica"/>
          <w:sz w:val="22"/>
          <w:szCs w:val="22"/>
        </w:rPr>
        <w:t xml:space="preserve">. Pourtant, </w:t>
      </w:r>
      <w:r w:rsidR="005F33AA" w:rsidRPr="00ED638C">
        <w:rPr>
          <w:rFonts w:ascii="Helvetica" w:hAnsi="Helvetica"/>
          <w:sz w:val="22"/>
          <w:szCs w:val="22"/>
        </w:rPr>
        <w:t>il</w:t>
      </w:r>
      <w:r w:rsidR="003A47F2" w:rsidRPr="00ED638C">
        <w:rPr>
          <w:rFonts w:ascii="Helvetica" w:hAnsi="Helvetica"/>
          <w:sz w:val="22"/>
          <w:szCs w:val="22"/>
        </w:rPr>
        <w:t xml:space="preserve"> </w:t>
      </w:r>
      <w:r w:rsidR="00E40853" w:rsidRPr="00ED638C">
        <w:rPr>
          <w:rFonts w:ascii="Helvetica" w:hAnsi="Helvetica"/>
          <w:sz w:val="22"/>
          <w:szCs w:val="22"/>
        </w:rPr>
        <w:t xml:space="preserve">faudrait </w:t>
      </w:r>
      <w:r w:rsidR="003A47F2" w:rsidRPr="00ED638C">
        <w:rPr>
          <w:rFonts w:ascii="Helvetica" w:hAnsi="Helvetica"/>
          <w:sz w:val="22"/>
          <w:szCs w:val="22"/>
        </w:rPr>
        <w:t xml:space="preserve">qu’elles </w:t>
      </w:r>
      <w:r w:rsidR="00833833" w:rsidRPr="00ED638C">
        <w:rPr>
          <w:rFonts w:ascii="Helvetica" w:hAnsi="Helvetica"/>
          <w:sz w:val="22"/>
          <w:szCs w:val="22"/>
        </w:rPr>
        <w:t>soient</w:t>
      </w:r>
      <w:r w:rsidR="003A47F2" w:rsidRPr="00ED638C">
        <w:rPr>
          <w:rFonts w:ascii="Helvetica" w:hAnsi="Helvetica"/>
          <w:sz w:val="22"/>
          <w:szCs w:val="22"/>
        </w:rPr>
        <w:t xml:space="preserve"> indexé</w:t>
      </w:r>
      <w:r w:rsidR="00833833" w:rsidRPr="00ED638C">
        <w:rPr>
          <w:rFonts w:ascii="Helvetica" w:hAnsi="Helvetica"/>
          <w:sz w:val="22"/>
          <w:szCs w:val="22"/>
        </w:rPr>
        <w:t>es</w:t>
      </w:r>
      <w:r w:rsidR="003A47F2" w:rsidRPr="00ED638C">
        <w:rPr>
          <w:rFonts w:ascii="Helvetica" w:hAnsi="Helvetica"/>
          <w:sz w:val="22"/>
          <w:szCs w:val="22"/>
        </w:rPr>
        <w:t xml:space="preserve"> du </w:t>
      </w:r>
      <w:r w:rsidR="00E40853" w:rsidRPr="00ED638C">
        <w:rPr>
          <w:rFonts w:ascii="Helvetica" w:hAnsi="Helvetica"/>
          <w:sz w:val="22"/>
          <w:szCs w:val="22"/>
        </w:rPr>
        <w:t xml:space="preserve">double soit </w:t>
      </w:r>
      <w:r w:rsidR="00CF3B88" w:rsidRPr="00ED638C">
        <w:rPr>
          <w:rFonts w:ascii="Helvetica" w:hAnsi="Helvetica"/>
          <w:sz w:val="22"/>
          <w:szCs w:val="22"/>
        </w:rPr>
        <w:t>d</w:t>
      </w:r>
      <w:r w:rsidR="00FC2FAE" w:rsidRPr="00ED638C">
        <w:rPr>
          <w:rFonts w:ascii="Helvetica" w:hAnsi="Helvetica"/>
          <w:sz w:val="22"/>
          <w:szCs w:val="22"/>
        </w:rPr>
        <w:t>e</w:t>
      </w:r>
      <w:r w:rsidR="00E40853" w:rsidRPr="00ED638C">
        <w:rPr>
          <w:rFonts w:ascii="Helvetica" w:hAnsi="Helvetica"/>
          <w:sz w:val="22"/>
          <w:szCs w:val="22"/>
        </w:rPr>
        <w:t xml:space="preserve"> 4%. </w:t>
      </w:r>
      <w:r w:rsidR="000378D0" w:rsidRPr="00ED638C">
        <w:rPr>
          <w:rFonts w:ascii="Helvetica" w:hAnsi="Helvetica"/>
          <w:sz w:val="22"/>
          <w:szCs w:val="22"/>
        </w:rPr>
        <w:t>À l’aube</w:t>
      </w:r>
      <w:r w:rsidR="001227C4" w:rsidRPr="00ED638C">
        <w:rPr>
          <w:rFonts w:ascii="Helvetica" w:hAnsi="Helvetica"/>
          <w:sz w:val="22"/>
          <w:szCs w:val="22"/>
        </w:rPr>
        <w:t xml:space="preserve"> d</w:t>
      </w:r>
      <w:r w:rsidR="001872C9" w:rsidRPr="00ED638C">
        <w:rPr>
          <w:rFonts w:ascii="Helvetica" w:hAnsi="Helvetica"/>
          <w:sz w:val="22"/>
          <w:szCs w:val="22"/>
        </w:rPr>
        <w:t xml:space="preserve">’une </w:t>
      </w:r>
      <w:r w:rsidR="001F2A69" w:rsidRPr="00ED638C">
        <w:rPr>
          <w:rFonts w:ascii="Helvetica" w:hAnsi="Helvetica"/>
          <w:sz w:val="22"/>
          <w:szCs w:val="22"/>
        </w:rPr>
        <w:t>immense manifesta</w:t>
      </w:r>
      <w:r w:rsidR="00D502FC" w:rsidRPr="00ED638C">
        <w:rPr>
          <w:rFonts w:ascii="Helvetica" w:hAnsi="Helvetica"/>
          <w:sz w:val="22"/>
          <w:szCs w:val="22"/>
        </w:rPr>
        <w:t>t</w:t>
      </w:r>
      <w:r w:rsidR="001F2A69" w:rsidRPr="00ED638C">
        <w:rPr>
          <w:rFonts w:ascii="Helvetica" w:hAnsi="Helvetica"/>
          <w:sz w:val="22"/>
          <w:szCs w:val="22"/>
        </w:rPr>
        <w:t>ion</w:t>
      </w:r>
      <w:r w:rsidR="00EC3B36" w:rsidRPr="00ED638C">
        <w:rPr>
          <w:rFonts w:ascii="Helvetica" w:hAnsi="Helvetica"/>
          <w:sz w:val="22"/>
          <w:szCs w:val="22"/>
        </w:rPr>
        <w:t xml:space="preserve"> de la société civile</w:t>
      </w:r>
      <w:r w:rsidR="001F2A69" w:rsidRPr="00ED638C">
        <w:rPr>
          <w:rFonts w:ascii="Helvetica" w:hAnsi="Helvetica"/>
          <w:sz w:val="22"/>
          <w:szCs w:val="22"/>
        </w:rPr>
        <w:t xml:space="preserve">, </w:t>
      </w:r>
      <w:r w:rsidR="001872C9" w:rsidRPr="00ED638C">
        <w:rPr>
          <w:rFonts w:ascii="Helvetica" w:hAnsi="Helvetica"/>
          <w:sz w:val="22"/>
          <w:szCs w:val="22"/>
        </w:rPr>
        <w:t xml:space="preserve">la </w:t>
      </w:r>
      <w:hyperlink r:id="rId12" w:history="1">
        <w:r w:rsidR="00B430B7" w:rsidRPr="00ED638C">
          <w:rPr>
            <w:rStyle w:val="Hyperlien"/>
            <w:rFonts w:ascii="Helvetica" w:hAnsi="Helvetica"/>
            <w:sz w:val="22"/>
            <w:szCs w:val="22"/>
          </w:rPr>
          <w:t xml:space="preserve">Table des regroupements provinciaux d’organismes communautaires et bénévoles </w:t>
        </w:r>
        <w:r w:rsidR="00375C95" w:rsidRPr="00ED638C">
          <w:rPr>
            <w:rStyle w:val="Hyperlien"/>
            <w:rFonts w:ascii="Helvetica" w:hAnsi="Helvetica"/>
            <w:sz w:val="22"/>
            <w:szCs w:val="22"/>
          </w:rPr>
          <w:t>(Table)</w:t>
        </w:r>
      </w:hyperlink>
      <w:r w:rsidR="00B430B7" w:rsidRPr="00ED638C">
        <w:rPr>
          <w:rFonts w:ascii="Helvetica" w:hAnsi="Helvetica"/>
          <w:sz w:val="22"/>
          <w:szCs w:val="22"/>
        </w:rPr>
        <w:t xml:space="preserve"> </w:t>
      </w:r>
      <w:r w:rsidR="00B77C6A" w:rsidRPr="00ED638C">
        <w:rPr>
          <w:rFonts w:ascii="Helvetica" w:hAnsi="Helvetica"/>
          <w:sz w:val="22"/>
          <w:szCs w:val="22"/>
        </w:rPr>
        <w:t xml:space="preserve">invite les </w:t>
      </w:r>
      <w:r w:rsidR="00922A6F" w:rsidRPr="00ED638C">
        <w:rPr>
          <w:rFonts w:ascii="Helvetica" w:hAnsi="Helvetica"/>
          <w:sz w:val="22"/>
          <w:szCs w:val="22"/>
        </w:rPr>
        <w:t>OCASSS</w:t>
      </w:r>
      <w:r w:rsidR="000379A6" w:rsidRPr="00ED638C">
        <w:rPr>
          <w:rFonts w:ascii="Helvetica" w:hAnsi="Helvetica"/>
          <w:sz w:val="22"/>
          <w:szCs w:val="22"/>
        </w:rPr>
        <w:t xml:space="preserve"> à </w:t>
      </w:r>
      <w:r w:rsidR="00432A33" w:rsidRPr="00ED638C">
        <w:rPr>
          <w:rFonts w:ascii="Helvetica" w:hAnsi="Helvetica"/>
          <w:sz w:val="22"/>
          <w:szCs w:val="22"/>
        </w:rPr>
        <w:t xml:space="preserve">également </w:t>
      </w:r>
      <w:r w:rsidR="000379A6" w:rsidRPr="00ED638C">
        <w:rPr>
          <w:rFonts w:ascii="Helvetica" w:hAnsi="Helvetica"/>
          <w:sz w:val="22"/>
          <w:szCs w:val="22"/>
        </w:rPr>
        <w:t xml:space="preserve">manifester pour </w:t>
      </w:r>
      <w:r w:rsidR="00432A33" w:rsidRPr="00ED638C">
        <w:rPr>
          <w:rFonts w:ascii="Helvetica" w:hAnsi="Helvetica"/>
          <w:sz w:val="22"/>
          <w:szCs w:val="22"/>
        </w:rPr>
        <w:t>cette raison</w:t>
      </w:r>
      <w:r w:rsidR="000379A6" w:rsidRPr="00ED638C">
        <w:rPr>
          <w:rFonts w:ascii="Helvetica" w:hAnsi="Helvetica"/>
          <w:sz w:val="22"/>
          <w:szCs w:val="22"/>
        </w:rPr>
        <w:t>.</w:t>
      </w:r>
    </w:p>
    <w:p w14:paraId="0DE1C754" w14:textId="70A33EB2" w:rsidR="000E3972" w:rsidRPr="00ED638C" w:rsidRDefault="00982643" w:rsidP="00ED638C">
      <w:pPr>
        <w:jc w:val="both"/>
        <w:rPr>
          <w:rFonts w:ascii="Helvetica" w:hAnsi="Helvetica"/>
          <w:sz w:val="22"/>
          <w:szCs w:val="22"/>
        </w:rPr>
      </w:pPr>
      <w:r w:rsidRPr="00ED638C">
        <w:rPr>
          <w:rFonts w:ascii="Helvetica" w:hAnsi="Helvetica"/>
          <w:sz w:val="22"/>
          <w:szCs w:val="22"/>
        </w:rPr>
        <w:t xml:space="preserve">Comme elle le fait depuis 2023, la </w:t>
      </w:r>
      <w:r w:rsidR="00BC30C1" w:rsidRPr="00ED638C">
        <w:rPr>
          <w:rFonts w:ascii="Helvetica" w:hAnsi="Helvetica"/>
          <w:sz w:val="22"/>
          <w:szCs w:val="22"/>
        </w:rPr>
        <w:t xml:space="preserve">Table a procédé au </w:t>
      </w:r>
      <w:r w:rsidR="00F2333E" w:rsidRPr="00ED638C">
        <w:rPr>
          <w:rFonts w:ascii="Helvetica" w:hAnsi="Helvetica"/>
          <w:sz w:val="22"/>
          <w:szCs w:val="22"/>
        </w:rPr>
        <w:t xml:space="preserve">calcul </w:t>
      </w:r>
      <w:r w:rsidR="00FF7CA2" w:rsidRPr="00ED638C">
        <w:rPr>
          <w:rFonts w:ascii="Helvetica" w:hAnsi="Helvetica"/>
          <w:sz w:val="22"/>
          <w:szCs w:val="22"/>
        </w:rPr>
        <w:t>du taux qui serait nécessaire pour</w:t>
      </w:r>
      <w:r w:rsidR="000C3B27" w:rsidRPr="00ED638C">
        <w:rPr>
          <w:rFonts w:ascii="Helvetica" w:hAnsi="Helvetica"/>
          <w:sz w:val="22"/>
          <w:szCs w:val="22"/>
        </w:rPr>
        <w:t xml:space="preserve"> indexer</w:t>
      </w:r>
      <w:r w:rsidR="00FF7CA2" w:rsidRPr="00ED638C">
        <w:rPr>
          <w:rFonts w:ascii="Helvetica" w:hAnsi="Helvetica"/>
          <w:sz w:val="22"/>
          <w:szCs w:val="22"/>
        </w:rPr>
        <w:t xml:space="preserve"> </w:t>
      </w:r>
      <w:r w:rsidR="00F92721" w:rsidRPr="00ED638C">
        <w:rPr>
          <w:rFonts w:ascii="Helvetica" w:hAnsi="Helvetica"/>
          <w:sz w:val="22"/>
          <w:szCs w:val="22"/>
        </w:rPr>
        <w:t xml:space="preserve">les subventions à la mission globale </w:t>
      </w:r>
      <w:r w:rsidR="00AF6142" w:rsidRPr="00ED638C">
        <w:rPr>
          <w:rFonts w:ascii="Helvetica" w:hAnsi="Helvetica"/>
          <w:sz w:val="22"/>
          <w:szCs w:val="22"/>
        </w:rPr>
        <w:t xml:space="preserve">du </w:t>
      </w:r>
      <w:r w:rsidR="00293E78" w:rsidRPr="00ED638C">
        <w:rPr>
          <w:rFonts w:ascii="Helvetica" w:hAnsi="Helvetica"/>
          <w:sz w:val="22"/>
          <w:szCs w:val="22"/>
        </w:rPr>
        <w:t>Programme de soutien aux orga</w:t>
      </w:r>
      <w:r w:rsidR="00023EF7" w:rsidRPr="00ED638C">
        <w:rPr>
          <w:rFonts w:ascii="Helvetica" w:hAnsi="Helvetica"/>
          <w:sz w:val="22"/>
          <w:szCs w:val="22"/>
        </w:rPr>
        <w:t>nismes communautaires (</w:t>
      </w:r>
      <w:r w:rsidR="00AF6142" w:rsidRPr="00ED638C">
        <w:rPr>
          <w:rFonts w:ascii="Helvetica" w:hAnsi="Helvetica"/>
          <w:sz w:val="22"/>
          <w:szCs w:val="22"/>
        </w:rPr>
        <w:t>PSOC</w:t>
      </w:r>
      <w:r w:rsidR="00023EF7" w:rsidRPr="00ED638C">
        <w:rPr>
          <w:rFonts w:ascii="Helvetica" w:hAnsi="Helvetica"/>
          <w:sz w:val="22"/>
          <w:szCs w:val="22"/>
        </w:rPr>
        <w:t>)</w:t>
      </w:r>
      <w:r w:rsidR="00C53AC7" w:rsidRPr="00ED638C">
        <w:rPr>
          <w:rFonts w:ascii="Helvetica" w:hAnsi="Helvetica"/>
          <w:sz w:val="22"/>
          <w:szCs w:val="22"/>
        </w:rPr>
        <w:t>.</w:t>
      </w:r>
      <w:r w:rsidR="000C3B27" w:rsidRPr="00ED638C">
        <w:rPr>
          <w:rFonts w:ascii="Helvetica" w:hAnsi="Helvetica"/>
          <w:sz w:val="22"/>
          <w:szCs w:val="22"/>
        </w:rPr>
        <w:t xml:space="preserve"> </w:t>
      </w:r>
      <w:r w:rsidR="00B914E8" w:rsidRPr="00ED638C">
        <w:rPr>
          <w:rFonts w:ascii="Helvetica" w:hAnsi="Helvetica"/>
          <w:sz w:val="22"/>
          <w:szCs w:val="22"/>
        </w:rPr>
        <w:t>Pour ce faire elle</w:t>
      </w:r>
      <w:r w:rsidR="00706F4E" w:rsidRPr="00ED638C">
        <w:rPr>
          <w:rFonts w:ascii="Helvetica" w:hAnsi="Helvetica"/>
          <w:sz w:val="22"/>
          <w:szCs w:val="22"/>
        </w:rPr>
        <w:t xml:space="preserve"> a</w:t>
      </w:r>
      <w:r w:rsidR="00B914E8" w:rsidRPr="00ED638C">
        <w:rPr>
          <w:rFonts w:ascii="Helvetica" w:hAnsi="Helvetica"/>
          <w:sz w:val="22"/>
          <w:szCs w:val="22"/>
        </w:rPr>
        <w:t xml:space="preserve"> utilisé</w:t>
      </w:r>
      <w:r w:rsidR="00A1212C" w:rsidRPr="00ED638C">
        <w:rPr>
          <w:rFonts w:ascii="Helvetica" w:hAnsi="Helvetica"/>
          <w:sz w:val="22"/>
          <w:szCs w:val="22"/>
        </w:rPr>
        <w:t xml:space="preserve"> une méthode développée sui</w:t>
      </w:r>
      <w:r w:rsidR="00736C1A" w:rsidRPr="00ED638C">
        <w:rPr>
          <w:rFonts w:ascii="Helvetica" w:hAnsi="Helvetica"/>
          <w:sz w:val="22"/>
          <w:szCs w:val="22"/>
        </w:rPr>
        <w:t>vant</w:t>
      </w:r>
      <w:r w:rsidR="00A1212C" w:rsidRPr="00ED638C">
        <w:rPr>
          <w:rFonts w:ascii="Helvetica" w:hAnsi="Helvetica"/>
          <w:sz w:val="22"/>
          <w:szCs w:val="22"/>
        </w:rPr>
        <w:t xml:space="preserve"> </w:t>
      </w:r>
      <w:hyperlink r:id="rId13" w:history="1">
        <w:r w:rsidR="00A1212C" w:rsidRPr="00ED638C">
          <w:rPr>
            <w:rStyle w:val="Hyperlien"/>
            <w:rFonts w:ascii="Helvetica" w:hAnsi="Helvetica"/>
            <w:sz w:val="22"/>
            <w:szCs w:val="22"/>
          </w:rPr>
          <w:t>une rigoureuse recherche menée en 2022</w:t>
        </w:r>
      </w:hyperlink>
      <w:r w:rsidR="00A1212C" w:rsidRPr="00ED638C">
        <w:rPr>
          <w:rFonts w:ascii="Helvetica" w:hAnsi="Helvetica"/>
          <w:sz w:val="22"/>
          <w:szCs w:val="22"/>
        </w:rPr>
        <w:t xml:space="preserve"> avec des professeurs du département </w:t>
      </w:r>
      <w:r w:rsidR="00A1212C" w:rsidRPr="00ED638C">
        <w:rPr>
          <w:rFonts w:ascii="Helvetica" w:hAnsi="Helvetica" w:cstheme="minorHAnsi"/>
          <w:sz w:val="22"/>
          <w:szCs w:val="22"/>
        </w:rPr>
        <w:t>des sciences comptables de l’École des sciences de la gestion de l’UQAM (ESG-UQAM)</w:t>
      </w:r>
      <w:r w:rsidR="006A3769" w:rsidRPr="00ED638C">
        <w:rPr>
          <w:rFonts w:ascii="Helvetica" w:hAnsi="Helvetica" w:cstheme="minorHAnsi"/>
          <w:sz w:val="22"/>
          <w:szCs w:val="22"/>
        </w:rPr>
        <w:t> :</w:t>
      </w:r>
      <w:r w:rsidR="00B914E8" w:rsidRPr="00ED638C">
        <w:rPr>
          <w:rFonts w:ascii="Helvetica" w:hAnsi="Helvetica"/>
          <w:sz w:val="22"/>
          <w:szCs w:val="22"/>
        </w:rPr>
        <w:t xml:space="preserve"> </w:t>
      </w:r>
      <w:hyperlink r:id="rId14" w:history="1">
        <w:r w:rsidR="004C0733" w:rsidRPr="00ED638C">
          <w:rPr>
            <w:rStyle w:val="Hyperlien"/>
            <w:rFonts w:ascii="Helvetica" w:hAnsi="Helvetica"/>
            <w:sz w:val="22"/>
            <w:szCs w:val="22"/>
          </w:rPr>
          <w:t>l’Indice des coûts de fonctionnement du communautaire (ICFC)</w:t>
        </w:r>
        <w:r w:rsidR="006A3769" w:rsidRPr="00ED638C">
          <w:rPr>
            <w:rStyle w:val="Hyperlien"/>
            <w:rFonts w:ascii="Helvetica" w:hAnsi="Helvetica"/>
            <w:sz w:val="22"/>
            <w:szCs w:val="22"/>
          </w:rPr>
          <w:t>.</w:t>
        </w:r>
      </w:hyperlink>
      <w:r w:rsidR="006A3769" w:rsidRPr="00ED638C">
        <w:rPr>
          <w:rFonts w:ascii="Helvetica" w:hAnsi="Helvetica"/>
          <w:sz w:val="22"/>
          <w:szCs w:val="22"/>
        </w:rPr>
        <w:t xml:space="preserve"> </w:t>
      </w:r>
    </w:p>
    <w:p w14:paraId="770BA52F" w14:textId="5C9EABE4" w:rsidR="007B2082" w:rsidRPr="00ED638C" w:rsidRDefault="000E3972" w:rsidP="00ED638C">
      <w:pPr>
        <w:jc w:val="both"/>
        <w:rPr>
          <w:rFonts w:ascii="Helvetica" w:hAnsi="Helvetica"/>
          <w:sz w:val="22"/>
          <w:szCs w:val="22"/>
        </w:rPr>
      </w:pPr>
      <w:hyperlink r:id="rId15" w:history="1">
        <w:r w:rsidRPr="00ED638C">
          <w:rPr>
            <w:rStyle w:val="Hyperlien"/>
            <w:rFonts w:ascii="Helvetica" w:hAnsi="Helvetica"/>
            <w:sz w:val="22"/>
            <w:szCs w:val="22"/>
          </w:rPr>
          <w:t xml:space="preserve">Calculé pour 2026-2027, </w:t>
        </w:r>
        <w:r w:rsidR="003C21A6" w:rsidRPr="00ED638C">
          <w:rPr>
            <w:rStyle w:val="Hyperlien"/>
            <w:rFonts w:ascii="Helvetica" w:hAnsi="Helvetica"/>
            <w:sz w:val="22"/>
            <w:szCs w:val="22"/>
          </w:rPr>
          <w:t xml:space="preserve">l’ICFC </w:t>
        </w:r>
        <w:r w:rsidRPr="00ED638C">
          <w:rPr>
            <w:rStyle w:val="Hyperlien"/>
            <w:rFonts w:ascii="Helvetica" w:hAnsi="Helvetica"/>
            <w:sz w:val="22"/>
            <w:szCs w:val="22"/>
          </w:rPr>
          <w:t>résulte en un taux de 4</w:t>
        </w:r>
      </w:hyperlink>
      <w:hyperlink r:id="rId16" w:history="1">
        <w:r w:rsidRPr="00ED638C">
          <w:rPr>
            <w:rStyle w:val="Hyperlien"/>
            <w:rFonts w:ascii="Helvetica" w:hAnsi="Helvetica"/>
            <w:sz w:val="22"/>
            <w:szCs w:val="22"/>
          </w:rPr>
          <w:t>%</w:t>
        </w:r>
      </w:hyperlink>
      <w:r w:rsidR="007161C5" w:rsidRPr="00ED638C">
        <w:rPr>
          <w:rFonts w:ascii="Helvetica" w:hAnsi="Helvetica"/>
          <w:sz w:val="22"/>
          <w:szCs w:val="22"/>
        </w:rPr>
        <w:t>.</w:t>
      </w:r>
      <w:r w:rsidR="00331CB7" w:rsidRPr="00ED638C">
        <w:rPr>
          <w:rFonts w:ascii="Helvetica" w:hAnsi="Helvetica"/>
          <w:sz w:val="22"/>
          <w:szCs w:val="22"/>
        </w:rPr>
        <w:t xml:space="preserve"> Cet indice prend</w:t>
      </w:r>
      <w:r w:rsidR="008A153B" w:rsidRPr="00ED638C">
        <w:rPr>
          <w:rFonts w:ascii="Helvetica" w:hAnsi="Helvetica"/>
          <w:sz w:val="22"/>
          <w:szCs w:val="22"/>
        </w:rPr>
        <w:t xml:space="preserve"> en considération</w:t>
      </w:r>
      <w:r w:rsidR="002C2935" w:rsidRPr="00ED638C">
        <w:rPr>
          <w:rFonts w:ascii="Helvetica" w:hAnsi="Helvetica"/>
          <w:sz w:val="22"/>
          <w:szCs w:val="22"/>
        </w:rPr>
        <w:t xml:space="preserve"> des statistiques solides</w:t>
      </w:r>
      <w:r w:rsidR="001B4FD3" w:rsidRPr="00ED638C">
        <w:rPr>
          <w:rFonts w:ascii="Helvetica" w:hAnsi="Helvetica"/>
          <w:sz w:val="22"/>
          <w:szCs w:val="22"/>
        </w:rPr>
        <w:t xml:space="preserve"> et accessibles</w:t>
      </w:r>
      <w:r w:rsidR="00232DD0" w:rsidRPr="00ED638C">
        <w:rPr>
          <w:rFonts w:ascii="Helvetica" w:hAnsi="Helvetica"/>
          <w:sz w:val="22"/>
          <w:szCs w:val="22"/>
        </w:rPr>
        <w:t>,</w:t>
      </w:r>
      <w:r w:rsidR="008A153B" w:rsidRPr="00ED638C">
        <w:rPr>
          <w:rFonts w:ascii="Helvetica" w:hAnsi="Helvetica"/>
          <w:sz w:val="22"/>
          <w:szCs w:val="22"/>
        </w:rPr>
        <w:t xml:space="preserve"> en premier lieu la </w:t>
      </w:r>
      <w:hyperlink r:id="rId17" w:history="1">
        <w:r w:rsidR="008A153B" w:rsidRPr="00ED638C">
          <w:rPr>
            <w:rStyle w:val="Hyperlien"/>
            <w:rFonts w:ascii="Helvetica" w:hAnsi="Helvetica"/>
            <w:sz w:val="22"/>
            <w:szCs w:val="22"/>
          </w:rPr>
          <w:t xml:space="preserve">rémunération hebdomadaire moyenne </w:t>
        </w:r>
        <w:r w:rsidR="007567BD" w:rsidRPr="00ED638C">
          <w:rPr>
            <w:rStyle w:val="Hyperlien"/>
            <w:rFonts w:ascii="Helvetica" w:hAnsi="Helvetica"/>
            <w:sz w:val="22"/>
            <w:szCs w:val="22"/>
          </w:rPr>
          <w:t>(RHM)</w:t>
        </w:r>
      </w:hyperlink>
      <w:r w:rsidR="008A153B" w:rsidRPr="00ED638C">
        <w:rPr>
          <w:rFonts w:ascii="Helvetica" w:hAnsi="Helvetica"/>
          <w:sz w:val="22"/>
          <w:szCs w:val="22"/>
        </w:rPr>
        <w:t xml:space="preserve"> et, en deuxième lieu, </w:t>
      </w:r>
      <w:hyperlink r:id="rId18" w:history="1">
        <w:r w:rsidR="008A153B" w:rsidRPr="00ED638C">
          <w:rPr>
            <w:rStyle w:val="Hyperlien"/>
            <w:rFonts w:ascii="Helvetica" w:hAnsi="Helvetica"/>
            <w:sz w:val="22"/>
            <w:szCs w:val="22"/>
          </w:rPr>
          <w:t>l’Indice des prix à la consommation (IPC)</w:t>
        </w:r>
      </w:hyperlink>
      <w:r w:rsidR="008A153B" w:rsidRPr="00ED638C">
        <w:rPr>
          <w:rFonts w:ascii="Helvetica" w:hAnsi="Helvetica"/>
          <w:sz w:val="22"/>
          <w:szCs w:val="22"/>
        </w:rPr>
        <w:t>, dans des proportions adaptées aux catégories de dépenses des groupes communautaires.</w:t>
      </w:r>
      <w:r w:rsidR="007B2082" w:rsidRPr="00ED638C">
        <w:rPr>
          <w:rFonts w:ascii="Helvetica" w:hAnsi="Helvetica"/>
          <w:sz w:val="22"/>
          <w:szCs w:val="22"/>
        </w:rPr>
        <w:t xml:space="preserve"> </w:t>
      </w:r>
    </w:p>
    <w:p w14:paraId="3DC39284" w14:textId="75ABAE2D" w:rsidR="007E1541" w:rsidRPr="00ED638C" w:rsidRDefault="00034751" w:rsidP="00ED638C">
      <w:pPr>
        <w:jc w:val="both"/>
        <w:rPr>
          <w:rFonts w:ascii="Helvetica" w:hAnsi="Helvetica" w:cstheme="minorHAnsi"/>
          <w:sz w:val="22"/>
          <w:szCs w:val="22"/>
        </w:rPr>
      </w:pPr>
      <w:r w:rsidRPr="00ED638C">
        <w:rPr>
          <w:rFonts w:ascii="Helvetica" w:hAnsi="Helvetica"/>
          <w:sz w:val="22"/>
          <w:szCs w:val="22"/>
        </w:rPr>
        <w:t>Or, s</w:t>
      </w:r>
      <w:r w:rsidR="006973C8" w:rsidRPr="00ED638C">
        <w:rPr>
          <w:rFonts w:ascii="Helvetica" w:hAnsi="Helvetica"/>
          <w:sz w:val="22"/>
          <w:szCs w:val="22"/>
        </w:rPr>
        <w:t>achant</w:t>
      </w:r>
      <w:r w:rsidR="002612DD" w:rsidRPr="00ED638C">
        <w:rPr>
          <w:rFonts w:ascii="Helvetica" w:hAnsi="Helvetica"/>
          <w:sz w:val="22"/>
          <w:szCs w:val="22"/>
        </w:rPr>
        <w:t xml:space="preserve"> que</w:t>
      </w:r>
      <w:r w:rsidR="006973C8" w:rsidRPr="00ED638C">
        <w:rPr>
          <w:rFonts w:ascii="Helvetica" w:hAnsi="Helvetica"/>
          <w:sz w:val="22"/>
          <w:szCs w:val="22"/>
        </w:rPr>
        <w:t xml:space="preserve"> le </w:t>
      </w:r>
      <w:r w:rsidRPr="00ED638C">
        <w:rPr>
          <w:rFonts w:ascii="Helvetica" w:hAnsi="Helvetica"/>
          <w:sz w:val="22"/>
          <w:szCs w:val="22"/>
        </w:rPr>
        <w:t xml:space="preserve">MSSS </w:t>
      </w:r>
      <w:r w:rsidR="006973C8" w:rsidRPr="00ED638C">
        <w:rPr>
          <w:rFonts w:ascii="Helvetica" w:hAnsi="Helvetica"/>
          <w:sz w:val="22"/>
          <w:szCs w:val="22"/>
        </w:rPr>
        <w:t xml:space="preserve">utilise la projection </w:t>
      </w:r>
      <w:r w:rsidR="006D00F7" w:rsidRPr="00ED638C">
        <w:rPr>
          <w:rFonts w:ascii="Helvetica" w:hAnsi="Helvetica"/>
          <w:sz w:val="22"/>
          <w:szCs w:val="22"/>
        </w:rPr>
        <w:t xml:space="preserve">du </w:t>
      </w:r>
      <w:r w:rsidR="00FF2A85" w:rsidRPr="00ED638C">
        <w:rPr>
          <w:rFonts w:ascii="Helvetica" w:hAnsi="Helvetica" w:cstheme="minorHAnsi"/>
          <w:sz w:val="22"/>
          <w:szCs w:val="22"/>
        </w:rPr>
        <w:t>m</w:t>
      </w:r>
      <w:r w:rsidR="006D00F7" w:rsidRPr="00ED638C">
        <w:rPr>
          <w:rFonts w:ascii="Helvetica" w:hAnsi="Helvetica" w:cstheme="minorHAnsi"/>
          <w:sz w:val="22"/>
          <w:szCs w:val="22"/>
        </w:rPr>
        <w:t>inistère des Finances</w:t>
      </w:r>
      <w:r w:rsidR="0086638D" w:rsidRPr="00ED638C">
        <w:rPr>
          <w:rStyle w:val="Appelnotedebasdep"/>
          <w:rFonts w:ascii="Helvetica" w:hAnsi="Helvetica" w:cstheme="minorHAnsi"/>
          <w:sz w:val="22"/>
          <w:szCs w:val="22"/>
        </w:rPr>
        <w:footnoteReference w:id="1"/>
      </w:r>
      <w:r w:rsidR="00A237CF" w:rsidRPr="00ED638C">
        <w:rPr>
          <w:rFonts w:ascii="Helvetica" w:hAnsi="Helvetica" w:cstheme="minorHAnsi"/>
          <w:sz w:val="22"/>
          <w:szCs w:val="22"/>
        </w:rPr>
        <w:t>,</w:t>
      </w:r>
      <w:r w:rsidR="006D00F7" w:rsidRPr="00ED638C">
        <w:rPr>
          <w:rFonts w:ascii="Helvetica" w:hAnsi="Helvetica" w:cstheme="minorHAnsi"/>
          <w:sz w:val="22"/>
          <w:szCs w:val="22"/>
        </w:rPr>
        <w:t xml:space="preserve"> </w:t>
      </w:r>
      <w:r w:rsidR="00A810FD" w:rsidRPr="00ED638C">
        <w:rPr>
          <w:rFonts w:ascii="Helvetica" w:hAnsi="Helvetica" w:cstheme="minorHAnsi"/>
          <w:sz w:val="22"/>
          <w:szCs w:val="22"/>
        </w:rPr>
        <w:t>basée uniquement sur l’IPC</w:t>
      </w:r>
      <w:r w:rsidR="006D00F7" w:rsidRPr="00ED638C">
        <w:rPr>
          <w:rFonts w:ascii="Helvetica" w:hAnsi="Helvetica" w:cstheme="minorHAnsi"/>
          <w:sz w:val="22"/>
          <w:szCs w:val="22"/>
        </w:rPr>
        <w:t>,</w:t>
      </w:r>
      <w:r w:rsidR="002612DD" w:rsidRPr="00ED638C">
        <w:rPr>
          <w:rFonts w:ascii="Helvetica" w:hAnsi="Helvetica" w:cstheme="minorHAnsi"/>
          <w:sz w:val="22"/>
          <w:szCs w:val="22"/>
        </w:rPr>
        <w:t xml:space="preserve"> </w:t>
      </w:r>
      <w:r w:rsidR="009E4ED1" w:rsidRPr="00ED638C">
        <w:rPr>
          <w:rFonts w:ascii="Helvetica" w:hAnsi="Helvetica" w:cstheme="minorHAnsi"/>
          <w:sz w:val="22"/>
          <w:szCs w:val="22"/>
        </w:rPr>
        <w:t>cela signifie q</w:t>
      </w:r>
      <w:r w:rsidR="006F7E1A" w:rsidRPr="00ED638C">
        <w:rPr>
          <w:rFonts w:ascii="Helvetica" w:hAnsi="Helvetica" w:cstheme="minorHAnsi"/>
          <w:sz w:val="22"/>
          <w:szCs w:val="22"/>
        </w:rPr>
        <w:t>u</w:t>
      </w:r>
      <w:r w:rsidR="001C6216" w:rsidRPr="00ED638C">
        <w:rPr>
          <w:rFonts w:ascii="Helvetica" w:hAnsi="Helvetica" w:cstheme="minorHAnsi"/>
          <w:sz w:val="22"/>
          <w:szCs w:val="22"/>
        </w:rPr>
        <w:t xml:space="preserve">e les </w:t>
      </w:r>
      <w:r w:rsidR="00153B46" w:rsidRPr="00ED638C">
        <w:rPr>
          <w:rFonts w:ascii="Helvetica" w:hAnsi="Helvetica" w:cstheme="minorHAnsi"/>
          <w:sz w:val="22"/>
          <w:szCs w:val="22"/>
        </w:rPr>
        <w:t>subventions</w:t>
      </w:r>
      <w:r w:rsidR="001C6216" w:rsidRPr="00ED638C">
        <w:rPr>
          <w:rFonts w:ascii="Helvetica" w:hAnsi="Helvetica" w:cstheme="minorHAnsi"/>
          <w:sz w:val="22"/>
          <w:szCs w:val="22"/>
        </w:rPr>
        <w:t xml:space="preserve"> des OCASSS </w:t>
      </w:r>
      <w:r w:rsidR="00153B46" w:rsidRPr="00ED638C">
        <w:rPr>
          <w:rFonts w:ascii="Helvetica" w:hAnsi="Helvetica" w:cstheme="minorHAnsi"/>
          <w:sz w:val="22"/>
          <w:szCs w:val="22"/>
        </w:rPr>
        <w:t xml:space="preserve">ne seront indexées que </w:t>
      </w:r>
      <w:r w:rsidR="0069538A" w:rsidRPr="00ED638C">
        <w:rPr>
          <w:rFonts w:ascii="Helvetica" w:hAnsi="Helvetica" w:cstheme="minorHAnsi"/>
          <w:sz w:val="22"/>
          <w:szCs w:val="22"/>
        </w:rPr>
        <w:t>de 2,1%</w:t>
      </w:r>
      <w:r w:rsidR="00153B46" w:rsidRPr="00ED638C">
        <w:rPr>
          <w:rFonts w:ascii="Helvetica" w:hAnsi="Helvetica" w:cstheme="minorHAnsi"/>
          <w:sz w:val="22"/>
          <w:szCs w:val="22"/>
        </w:rPr>
        <w:t>.</w:t>
      </w:r>
      <w:r w:rsidR="0069538A" w:rsidRPr="00ED638C">
        <w:rPr>
          <w:rFonts w:ascii="Helvetica" w:hAnsi="Helvetica" w:cstheme="minorHAnsi"/>
          <w:sz w:val="22"/>
          <w:szCs w:val="22"/>
        </w:rPr>
        <w:t xml:space="preserve"> </w:t>
      </w:r>
      <w:r w:rsidR="009E4ED1" w:rsidRPr="00ED638C">
        <w:rPr>
          <w:rFonts w:ascii="Helvetica" w:hAnsi="Helvetica" w:cstheme="minorHAnsi"/>
          <w:sz w:val="22"/>
          <w:szCs w:val="22"/>
        </w:rPr>
        <w:t>« </w:t>
      </w:r>
      <w:r w:rsidR="009E4ED1" w:rsidRPr="00ED638C">
        <w:rPr>
          <w:rFonts w:ascii="Helvetica" w:hAnsi="Helvetica" w:cstheme="minorHAnsi"/>
          <w:i/>
          <w:iCs/>
          <w:sz w:val="22"/>
          <w:szCs w:val="22"/>
        </w:rPr>
        <w:t>Les OCASS</w:t>
      </w:r>
      <w:r w:rsidR="001C6216" w:rsidRPr="00ED638C">
        <w:rPr>
          <w:rFonts w:ascii="Helvetica" w:hAnsi="Helvetica" w:cstheme="minorHAnsi"/>
          <w:i/>
          <w:iCs/>
          <w:sz w:val="22"/>
          <w:szCs w:val="22"/>
        </w:rPr>
        <w:t>S</w:t>
      </w:r>
      <w:r w:rsidR="00355998" w:rsidRPr="00ED638C">
        <w:rPr>
          <w:rFonts w:ascii="Helvetica" w:hAnsi="Helvetica" w:cstheme="minorHAnsi"/>
          <w:i/>
          <w:iCs/>
          <w:sz w:val="22"/>
          <w:szCs w:val="22"/>
        </w:rPr>
        <w:t xml:space="preserve"> n’étant pas</w:t>
      </w:r>
      <w:r w:rsidR="00355998" w:rsidRPr="00ED638C">
        <w:rPr>
          <w:rFonts w:ascii="Helvetica" w:hAnsi="Helvetica"/>
          <w:i/>
          <w:iCs/>
          <w:sz w:val="22"/>
          <w:szCs w:val="22"/>
        </w:rPr>
        <w:t xml:space="preserve"> des </w:t>
      </w:r>
      <w:r w:rsidR="00355998" w:rsidRPr="00ED638C">
        <w:rPr>
          <w:rFonts w:ascii="Helvetica" w:hAnsi="Helvetica" w:cstheme="minorHAnsi"/>
          <w:i/>
          <w:iCs/>
          <w:sz w:val="22"/>
          <w:szCs w:val="22"/>
        </w:rPr>
        <w:t xml:space="preserve">ménages, </w:t>
      </w:r>
      <w:r w:rsidR="009B72C0" w:rsidRPr="00ED638C">
        <w:rPr>
          <w:rFonts w:ascii="Helvetica" w:hAnsi="Helvetica" w:cstheme="minorHAnsi"/>
          <w:i/>
          <w:iCs/>
          <w:sz w:val="22"/>
          <w:szCs w:val="22"/>
        </w:rPr>
        <w:t xml:space="preserve">cette </w:t>
      </w:r>
      <w:r w:rsidR="001D06D0" w:rsidRPr="00ED638C">
        <w:rPr>
          <w:rFonts w:ascii="Helvetica" w:hAnsi="Helvetica" w:cstheme="minorHAnsi"/>
          <w:i/>
          <w:iCs/>
          <w:sz w:val="22"/>
          <w:szCs w:val="22"/>
        </w:rPr>
        <w:t>manière d’utiliser</w:t>
      </w:r>
      <w:r w:rsidR="00355998" w:rsidRPr="00ED638C">
        <w:rPr>
          <w:rFonts w:ascii="Helvetica" w:hAnsi="Helvetica" w:cstheme="minorHAnsi"/>
          <w:i/>
          <w:iCs/>
          <w:sz w:val="22"/>
          <w:szCs w:val="22"/>
        </w:rPr>
        <w:t xml:space="preserve"> </w:t>
      </w:r>
      <w:r w:rsidR="009B72C0" w:rsidRPr="00ED638C">
        <w:rPr>
          <w:rFonts w:ascii="Helvetica" w:hAnsi="Helvetica" w:cstheme="minorHAnsi"/>
          <w:i/>
          <w:iCs/>
          <w:sz w:val="22"/>
          <w:szCs w:val="22"/>
        </w:rPr>
        <w:t>l’IPC</w:t>
      </w:r>
      <w:r w:rsidR="00355998" w:rsidRPr="00ED638C">
        <w:rPr>
          <w:rFonts w:ascii="Helvetica" w:hAnsi="Helvetica" w:cstheme="minorHAnsi"/>
          <w:i/>
          <w:iCs/>
          <w:sz w:val="22"/>
          <w:szCs w:val="22"/>
        </w:rPr>
        <w:t xml:space="preserve"> n</w:t>
      </w:r>
      <w:r w:rsidR="00635ED5" w:rsidRPr="00ED638C">
        <w:rPr>
          <w:rFonts w:ascii="Helvetica" w:hAnsi="Helvetica" w:cstheme="minorHAnsi"/>
          <w:i/>
          <w:iCs/>
          <w:sz w:val="22"/>
          <w:szCs w:val="22"/>
        </w:rPr>
        <w:t>e sera jamais</w:t>
      </w:r>
      <w:r w:rsidR="00355998" w:rsidRPr="00ED638C">
        <w:rPr>
          <w:rFonts w:ascii="Helvetica" w:hAnsi="Helvetica" w:cstheme="minorHAnsi"/>
          <w:i/>
          <w:iCs/>
          <w:sz w:val="22"/>
          <w:szCs w:val="22"/>
        </w:rPr>
        <w:t xml:space="preserve"> </w:t>
      </w:r>
      <w:r w:rsidR="004A0B96" w:rsidRPr="00ED638C">
        <w:rPr>
          <w:rFonts w:ascii="Helvetica" w:hAnsi="Helvetica" w:cstheme="minorHAnsi"/>
          <w:i/>
          <w:iCs/>
          <w:sz w:val="22"/>
          <w:szCs w:val="22"/>
        </w:rPr>
        <w:t>adaptée</w:t>
      </w:r>
      <w:r w:rsidR="00355998" w:rsidRPr="00ED638C">
        <w:rPr>
          <w:rFonts w:ascii="Helvetica" w:hAnsi="Helvetica" w:cstheme="minorHAnsi"/>
          <w:i/>
          <w:iCs/>
          <w:sz w:val="22"/>
          <w:szCs w:val="22"/>
        </w:rPr>
        <w:t xml:space="preserve"> aux coûts qu’ils </w:t>
      </w:r>
      <w:r w:rsidR="009B72C0" w:rsidRPr="00ED638C">
        <w:rPr>
          <w:rFonts w:ascii="Helvetica" w:hAnsi="Helvetica" w:cstheme="minorHAnsi"/>
          <w:i/>
          <w:iCs/>
          <w:sz w:val="22"/>
          <w:szCs w:val="22"/>
        </w:rPr>
        <w:t>assument</w:t>
      </w:r>
      <w:r w:rsidR="003300BC" w:rsidRPr="00ED638C">
        <w:rPr>
          <w:rFonts w:ascii="Helvetica" w:hAnsi="Helvetica" w:cstheme="minorHAnsi"/>
          <w:i/>
          <w:iCs/>
          <w:sz w:val="22"/>
          <w:szCs w:val="22"/>
        </w:rPr>
        <w:t>. L</w:t>
      </w:r>
      <w:r w:rsidR="00324069" w:rsidRPr="00ED638C">
        <w:rPr>
          <w:rFonts w:ascii="Helvetica" w:hAnsi="Helvetica" w:cstheme="minorHAnsi"/>
          <w:i/>
          <w:iCs/>
          <w:sz w:val="22"/>
          <w:szCs w:val="22"/>
        </w:rPr>
        <w:t xml:space="preserve">eur </w:t>
      </w:r>
      <w:r w:rsidR="000F58C3" w:rsidRPr="00ED638C">
        <w:rPr>
          <w:rFonts w:ascii="Helvetica" w:hAnsi="Helvetica" w:cstheme="minorHAnsi"/>
          <w:i/>
          <w:iCs/>
          <w:sz w:val="22"/>
          <w:szCs w:val="22"/>
        </w:rPr>
        <w:t>appauvrissement</w:t>
      </w:r>
      <w:r w:rsidR="007E1541" w:rsidRPr="00ED638C">
        <w:rPr>
          <w:rFonts w:ascii="Helvetica" w:hAnsi="Helvetica" w:cstheme="minorHAnsi"/>
          <w:i/>
          <w:iCs/>
          <w:sz w:val="22"/>
          <w:szCs w:val="22"/>
        </w:rPr>
        <w:t xml:space="preserve"> est hautement prévisible</w:t>
      </w:r>
      <w:r w:rsidR="003300BC" w:rsidRPr="00ED638C">
        <w:rPr>
          <w:rFonts w:ascii="Helvetica" w:hAnsi="Helvetica" w:cstheme="minorHAnsi"/>
          <w:i/>
          <w:iCs/>
          <w:sz w:val="22"/>
          <w:szCs w:val="22"/>
        </w:rPr>
        <w:t>, t</w:t>
      </w:r>
      <w:r w:rsidR="003300BC" w:rsidRPr="00ED638C">
        <w:rPr>
          <w:rFonts w:ascii="Helvetica" w:hAnsi="Helvetica"/>
          <w:i/>
          <w:iCs/>
          <w:sz w:val="22"/>
          <w:szCs w:val="22"/>
        </w:rPr>
        <w:t>ant que le MSSS n’adoptera pas l’ICFC</w:t>
      </w:r>
      <w:r w:rsidR="00DA2BA9" w:rsidRPr="00ED638C">
        <w:rPr>
          <w:rFonts w:ascii="Helvetica" w:hAnsi="Helvetica"/>
          <w:i/>
          <w:iCs/>
          <w:sz w:val="22"/>
          <w:szCs w:val="22"/>
        </w:rPr>
        <w:t>. Pour 2026, on parle de la moitié de la hausse des coûts</w:t>
      </w:r>
      <w:r w:rsidR="00736C1A" w:rsidRPr="00ED638C">
        <w:rPr>
          <w:rFonts w:ascii="Helvetica" w:hAnsi="Helvetica"/>
          <w:sz w:val="22"/>
          <w:szCs w:val="22"/>
        </w:rPr>
        <w:t xml:space="preserve"> </w:t>
      </w:r>
      <w:r w:rsidR="007E1541" w:rsidRPr="00ED638C">
        <w:rPr>
          <w:rFonts w:ascii="Helvetica" w:hAnsi="Helvetica" w:cstheme="minorHAnsi"/>
          <w:sz w:val="22"/>
          <w:szCs w:val="22"/>
        </w:rPr>
        <w:t>» d</w:t>
      </w:r>
      <w:r w:rsidR="009D7A76" w:rsidRPr="00ED638C">
        <w:rPr>
          <w:rFonts w:ascii="Helvetica" w:hAnsi="Helvetica" w:cstheme="minorHAnsi"/>
          <w:sz w:val="22"/>
          <w:szCs w:val="22"/>
        </w:rPr>
        <w:t>énonce Stéphanie Vallée</w:t>
      </w:r>
      <w:r w:rsidR="00D500D7" w:rsidRPr="00ED638C">
        <w:rPr>
          <w:rFonts w:ascii="Helvetica" w:hAnsi="Helvetica" w:cstheme="minorHAnsi"/>
          <w:sz w:val="22"/>
          <w:szCs w:val="22"/>
        </w:rPr>
        <w:t xml:space="preserve">, </w:t>
      </w:r>
      <w:r w:rsidR="00736C1A" w:rsidRPr="00ED638C">
        <w:rPr>
          <w:rFonts w:ascii="Helvetica" w:hAnsi="Helvetica" w:cstheme="minorHAnsi"/>
          <w:sz w:val="22"/>
          <w:szCs w:val="22"/>
        </w:rPr>
        <w:t>présidente de la Table.</w:t>
      </w:r>
    </w:p>
    <w:p w14:paraId="516B4829" w14:textId="78956F7B" w:rsidR="001F1EC1" w:rsidRPr="00ED638C" w:rsidRDefault="00020305" w:rsidP="00ED638C">
      <w:pPr>
        <w:jc w:val="both"/>
        <w:rPr>
          <w:rFonts w:ascii="Helvetica" w:hAnsi="Helvetica"/>
          <w:sz w:val="22"/>
          <w:szCs w:val="22"/>
        </w:rPr>
      </w:pPr>
      <w:r w:rsidRPr="00ED638C">
        <w:rPr>
          <w:rFonts w:ascii="Helvetica" w:hAnsi="Helvetica" w:cstheme="minorHAnsi"/>
          <w:sz w:val="22"/>
          <w:szCs w:val="22"/>
        </w:rPr>
        <w:t xml:space="preserve">En plus de revendiquer l’ICFC lors de chaque consultation pré budgétaire, la Table l’a présenté à plusieurs reprises aux responsables politiques </w:t>
      </w:r>
      <w:r w:rsidR="00EF2116" w:rsidRPr="00ED638C">
        <w:rPr>
          <w:rFonts w:ascii="Helvetica" w:hAnsi="Helvetica" w:cstheme="minorHAnsi"/>
          <w:sz w:val="22"/>
          <w:szCs w:val="22"/>
        </w:rPr>
        <w:t xml:space="preserve">au </w:t>
      </w:r>
      <w:r w:rsidRPr="00ED638C">
        <w:rPr>
          <w:rFonts w:ascii="Helvetica" w:hAnsi="Helvetica" w:cstheme="minorHAnsi"/>
          <w:sz w:val="22"/>
          <w:szCs w:val="22"/>
        </w:rPr>
        <w:t xml:space="preserve">ministère des Finances, </w:t>
      </w:r>
      <w:r w:rsidR="00EF2116" w:rsidRPr="00ED638C">
        <w:rPr>
          <w:rFonts w:ascii="Helvetica" w:hAnsi="Helvetica" w:cstheme="minorHAnsi"/>
          <w:sz w:val="22"/>
          <w:szCs w:val="22"/>
        </w:rPr>
        <w:t>a</w:t>
      </w:r>
      <w:r w:rsidRPr="00ED638C">
        <w:rPr>
          <w:rFonts w:ascii="Helvetica" w:hAnsi="Helvetica" w:cstheme="minorHAnsi"/>
          <w:sz w:val="22"/>
          <w:szCs w:val="22"/>
        </w:rPr>
        <w:t xml:space="preserve">u Conseil du trésor et bien sûr des Services sociaux. </w:t>
      </w:r>
      <w:r w:rsidR="00F30A8D" w:rsidRPr="00ED638C">
        <w:rPr>
          <w:rFonts w:ascii="Helvetica" w:hAnsi="Helvetica" w:cstheme="minorHAnsi"/>
          <w:sz w:val="22"/>
          <w:szCs w:val="22"/>
        </w:rPr>
        <w:t>« </w:t>
      </w:r>
      <w:r w:rsidRPr="00ED638C">
        <w:rPr>
          <w:rFonts w:ascii="Helvetica" w:hAnsi="Helvetica" w:cstheme="minorHAnsi"/>
          <w:i/>
          <w:iCs/>
          <w:sz w:val="22"/>
          <w:szCs w:val="22"/>
        </w:rPr>
        <w:t>Bien que l’accueil ait chaque fois été favorable, le dossier n’a toujours pas progressé</w:t>
      </w:r>
      <w:r w:rsidR="00654714" w:rsidRPr="00ED638C">
        <w:rPr>
          <w:rFonts w:ascii="Helvetica" w:hAnsi="Helvetica" w:cstheme="minorHAnsi"/>
          <w:i/>
          <w:iCs/>
          <w:sz w:val="22"/>
          <w:szCs w:val="22"/>
        </w:rPr>
        <w:t xml:space="preserve">. </w:t>
      </w:r>
      <w:r w:rsidR="00B5503F" w:rsidRPr="00ED638C">
        <w:rPr>
          <w:rFonts w:ascii="Helvetica" w:hAnsi="Helvetica" w:cstheme="minorHAnsi"/>
          <w:i/>
          <w:iCs/>
          <w:sz w:val="22"/>
          <w:szCs w:val="22"/>
        </w:rPr>
        <w:t>Des</w:t>
      </w:r>
      <w:r w:rsidR="00536A91" w:rsidRPr="00ED638C">
        <w:rPr>
          <w:rFonts w:ascii="Helvetica" w:hAnsi="Helvetica" w:cstheme="minorHAnsi"/>
          <w:i/>
          <w:iCs/>
          <w:sz w:val="22"/>
          <w:szCs w:val="22"/>
        </w:rPr>
        <w:t xml:space="preserve"> démarches sont </w:t>
      </w:r>
      <w:r w:rsidR="00EA2E99" w:rsidRPr="00ED638C">
        <w:rPr>
          <w:rFonts w:ascii="Helvetica" w:hAnsi="Helvetica" w:cstheme="minorHAnsi"/>
          <w:i/>
          <w:iCs/>
          <w:sz w:val="22"/>
          <w:szCs w:val="22"/>
        </w:rPr>
        <w:t xml:space="preserve">également </w:t>
      </w:r>
      <w:r w:rsidR="00536A91" w:rsidRPr="00ED638C">
        <w:rPr>
          <w:rFonts w:ascii="Helvetica" w:hAnsi="Helvetica" w:cstheme="minorHAnsi"/>
          <w:i/>
          <w:iCs/>
          <w:sz w:val="22"/>
          <w:szCs w:val="22"/>
        </w:rPr>
        <w:t xml:space="preserve">menées </w:t>
      </w:r>
      <w:r w:rsidR="0037273E" w:rsidRPr="00ED638C">
        <w:rPr>
          <w:rFonts w:ascii="Helvetica" w:hAnsi="Helvetica" w:cstheme="minorHAnsi"/>
          <w:i/>
          <w:iCs/>
          <w:sz w:val="22"/>
          <w:szCs w:val="22"/>
        </w:rPr>
        <w:t>pour obtenir l’ICFC</w:t>
      </w:r>
      <w:r w:rsidR="008D12D0" w:rsidRPr="00ED638C">
        <w:rPr>
          <w:rFonts w:ascii="Helvetica" w:hAnsi="Helvetica" w:cstheme="minorHAnsi"/>
          <w:i/>
          <w:iCs/>
          <w:sz w:val="22"/>
          <w:szCs w:val="22"/>
        </w:rPr>
        <w:t>,</w:t>
      </w:r>
      <w:r w:rsidR="0037273E" w:rsidRPr="00ED638C">
        <w:rPr>
          <w:rFonts w:ascii="Helvetica" w:hAnsi="Helvetica" w:cstheme="minorHAnsi"/>
          <w:i/>
          <w:iCs/>
          <w:sz w:val="22"/>
          <w:szCs w:val="22"/>
        </w:rPr>
        <w:t xml:space="preserve"> comme base d’indexation</w:t>
      </w:r>
      <w:r w:rsidR="008D12D0" w:rsidRPr="00ED638C">
        <w:rPr>
          <w:rFonts w:ascii="Helvetica" w:hAnsi="Helvetica" w:cstheme="minorHAnsi"/>
          <w:i/>
          <w:iCs/>
          <w:sz w:val="22"/>
          <w:szCs w:val="22"/>
        </w:rPr>
        <w:t>,</w:t>
      </w:r>
      <w:r w:rsidR="0037273E" w:rsidRPr="00ED638C">
        <w:rPr>
          <w:rFonts w:ascii="Helvetica" w:hAnsi="Helvetica" w:cstheme="minorHAnsi"/>
          <w:i/>
          <w:iCs/>
          <w:sz w:val="22"/>
          <w:szCs w:val="22"/>
        </w:rPr>
        <w:t xml:space="preserve"> par </w:t>
      </w:r>
      <w:r w:rsidR="00D57C1B" w:rsidRPr="00ED638C">
        <w:rPr>
          <w:rFonts w:ascii="Helvetica" w:hAnsi="Helvetica" w:cstheme="minorHAnsi"/>
          <w:i/>
          <w:iCs/>
          <w:sz w:val="22"/>
          <w:szCs w:val="22"/>
        </w:rPr>
        <w:t>nos collègues</w:t>
      </w:r>
      <w:r w:rsidR="004E2DEB" w:rsidRPr="00ED638C">
        <w:rPr>
          <w:rFonts w:ascii="Helvetica" w:hAnsi="Helvetica" w:cstheme="minorHAnsi"/>
          <w:i/>
          <w:iCs/>
          <w:sz w:val="22"/>
          <w:szCs w:val="22"/>
        </w:rPr>
        <w:t xml:space="preserve"> interlocutrices des </w:t>
      </w:r>
      <w:r w:rsidR="001513EE" w:rsidRPr="00ED638C">
        <w:rPr>
          <w:rFonts w:ascii="Helvetica" w:hAnsi="Helvetica" w:cstheme="minorHAnsi"/>
          <w:i/>
          <w:iCs/>
          <w:sz w:val="22"/>
          <w:szCs w:val="22"/>
        </w:rPr>
        <w:t xml:space="preserve">autres </w:t>
      </w:r>
      <w:r w:rsidR="004E2DEB" w:rsidRPr="00ED638C">
        <w:rPr>
          <w:rFonts w:ascii="Helvetica" w:hAnsi="Helvetica" w:cstheme="minorHAnsi"/>
          <w:i/>
          <w:iCs/>
          <w:sz w:val="22"/>
          <w:szCs w:val="22"/>
        </w:rPr>
        <w:t xml:space="preserve">programmes </w:t>
      </w:r>
      <w:r w:rsidR="005054CD" w:rsidRPr="00ED638C">
        <w:rPr>
          <w:rFonts w:ascii="Helvetica" w:hAnsi="Helvetica" w:cstheme="minorHAnsi"/>
          <w:i/>
          <w:iCs/>
          <w:sz w:val="22"/>
          <w:szCs w:val="22"/>
        </w:rPr>
        <w:t xml:space="preserve">de </w:t>
      </w:r>
      <w:r w:rsidR="004E2DEB" w:rsidRPr="00ED638C">
        <w:rPr>
          <w:rFonts w:ascii="Helvetica" w:hAnsi="Helvetica" w:cstheme="minorHAnsi"/>
          <w:i/>
          <w:iCs/>
          <w:sz w:val="22"/>
          <w:szCs w:val="22"/>
        </w:rPr>
        <w:t>subvention</w:t>
      </w:r>
      <w:r w:rsidR="00A00117" w:rsidRPr="00ED638C">
        <w:rPr>
          <w:rFonts w:ascii="Helvetica" w:hAnsi="Helvetica" w:cstheme="minorHAnsi"/>
          <w:i/>
          <w:iCs/>
          <w:sz w:val="22"/>
          <w:szCs w:val="22"/>
        </w:rPr>
        <w:t>s</w:t>
      </w:r>
      <w:r w:rsidR="00A43C4E" w:rsidRPr="00ED638C">
        <w:rPr>
          <w:rFonts w:ascii="Helvetica" w:hAnsi="Helvetica" w:cstheme="minorHAnsi"/>
          <w:i/>
          <w:iCs/>
          <w:sz w:val="22"/>
          <w:szCs w:val="22"/>
        </w:rPr>
        <w:t>.</w:t>
      </w:r>
      <w:r w:rsidR="001F1EC1" w:rsidRPr="00ED638C">
        <w:rPr>
          <w:rFonts w:ascii="Helvetica" w:hAnsi="Helvetica"/>
          <w:i/>
          <w:iCs/>
          <w:sz w:val="22"/>
          <w:szCs w:val="22"/>
        </w:rPr>
        <w:t xml:space="preserve"> L’application de l’ICFC ferait une différence majeure </w:t>
      </w:r>
      <w:r w:rsidR="001F1EC1" w:rsidRPr="00ED638C">
        <w:rPr>
          <w:rFonts w:ascii="Helvetica" w:hAnsi="Helvetica"/>
          <w:i/>
          <w:iCs/>
          <w:sz w:val="22"/>
          <w:szCs w:val="22"/>
        </w:rPr>
        <w:lastRenderedPageBreak/>
        <w:t xml:space="preserve">et structurante pour </w:t>
      </w:r>
      <w:r w:rsidR="0065005C" w:rsidRPr="00ED638C">
        <w:rPr>
          <w:rFonts w:ascii="Helvetica" w:hAnsi="Helvetica"/>
          <w:i/>
          <w:iCs/>
          <w:sz w:val="22"/>
          <w:szCs w:val="22"/>
        </w:rPr>
        <w:t>le</w:t>
      </w:r>
      <w:r w:rsidR="001F1EC1" w:rsidRPr="00ED638C">
        <w:rPr>
          <w:rFonts w:ascii="Helvetica" w:hAnsi="Helvetica"/>
          <w:i/>
          <w:iCs/>
          <w:sz w:val="22"/>
          <w:szCs w:val="22"/>
        </w:rPr>
        <w:t xml:space="preserve"> mouvement de l’action communautaire autonome</w:t>
      </w:r>
      <w:r w:rsidR="00F66D9D" w:rsidRPr="00ED638C">
        <w:rPr>
          <w:rFonts w:ascii="Helvetica" w:hAnsi="Helvetica"/>
          <w:i/>
          <w:iCs/>
          <w:sz w:val="22"/>
          <w:szCs w:val="22"/>
        </w:rPr>
        <w:t xml:space="preserve"> et la Table est fière d’avoir initié</w:t>
      </w:r>
      <w:r w:rsidR="002E08D2" w:rsidRPr="00ED638C">
        <w:rPr>
          <w:rFonts w:ascii="Helvetica" w:hAnsi="Helvetica"/>
          <w:i/>
          <w:iCs/>
          <w:sz w:val="22"/>
          <w:szCs w:val="22"/>
        </w:rPr>
        <w:t xml:space="preserve"> sa création</w:t>
      </w:r>
      <w:r w:rsidR="00A76A6B" w:rsidRPr="00ED638C">
        <w:rPr>
          <w:rFonts w:ascii="Helvetica" w:hAnsi="Helvetica"/>
          <w:sz w:val="22"/>
          <w:szCs w:val="22"/>
        </w:rPr>
        <w:t xml:space="preserve"> » </w:t>
      </w:r>
      <w:r w:rsidR="00E162C1" w:rsidRPr="00ED638C">
        <w:rPr>
          <w:rFonts w:ascii="Helvetica" w:hAnsi="Helvetica"/>
          <w:sz w:val="22"/>
          <w:szCs w:val="22"/>
        </w:rPr>
        <w:t xml:space="preserve">affirme </w:t>
      </w:r>
      <w:r w:rsidR="00152490" w:rsidRPr="00ED638C">
        <w:rPr>
          <w:rFonts w:ascii="Helvetica" w:hAnsi="Helvetica"/>
          <w:sz w:val="22"/>
          <w:szCs w:val="22"/>
        </w:rPr>
        <w:t>M</w:t>
      </w:r>
      <w:r w:rsidR="00736C1A" w:rsidRPr="00ED638C">
        <w:rPr>
          <w:rFonts w:ascii="Helvetica" w:hAnsi="Helvetica"/>
          <w:sz w:val="22"/>
          <w:szCs w:val="22"/>
        </w:rPr>
        <w:t xml:space="preserve">ercédez </w:t>
      </w:r>
      <w:r w:rsidR="00152490" w:rsidRPr="00ED638C">
        <w:rPr>
          <w:rFonts w:ascii="Helvetica" w:hAnsi="Helvetica"/>
          <w:sz w:val="22"/>
          <w:szCs w:val="22"/>
        </w:rPr>
        <w:t>R</w:t>
      </w:r>
      <w:r w:rsidR="00736C1A" w:rsidRPr="00ED638C">
        <w:rPr>
          <w:rFonts w:ascii="Helvetica" w:hAnsi="Helvetica"/>
          <w:sz w:val="22"/>
          <w:szCs w:val="22"/>
        </w:rPr>
        <w:t>oberge, coordonnatrice de la Table.</w:t>
      </w:r>
    </w:p>
    <w:p w14:paraId="00DF70D4" w14:textId="76474154" w:rsidR="00E86C70" w:rsidRPr="00ED638C" w:rsidRDefault="008B0821" w:rsidP="00ED638C">
      <w:pPr>
        <w:jc w:val="both"/>
        <w:rPr>
          <w:rFonts w:ascii="Helvetica" w:hAnsi="Helvetica"/>
          <w:sz w:val="22"/>
          <w:szCs w:val="22"/>
        </w:rPr>
      </w:pPr>
      <w:r w:rsidRPr="00ED638C">
        <w:rPr>
          <w:rFonts w:ascii="Helvetica" w:hAnsi="Helvetica"/>
          <w:sz w:val="22"/>
          <w:szCs w:val="22"/>
        </w:rPr>
        <w:t xml:space="preserve">En prévision du budget de 2026, la Table et ses membres demandent à la ministre responsable des Services sociaux, Madame Sonia Bélanger, de convaincre son collègue du </w:t>
      </w:r>
      <w:r w:rsidR="00D270A7" w:rsidRPr="00ED638C">
        <w:rPr>
          <w:rFonts w:ascii="Helvetica" w:hAnsi="Helvetica"/>
          <w:sz w:val="22"/>
          <w:szCs w:val="22"/>
        </w:rPr>
        <w:t>m</w:t>
      </w:r>
      <w:r w:rsidRPr="00ED638C">
        <w:rPr>
          <w:rFonts w:ascii="Helvetica" w:hAnsi="Helvetica"/>
          <w:sz w:val="22"/>
          <w:szCs w:val="22"/>
        </w:rPr>
        <w:t xml:space="preserve">inistère des Finances </w:t>
      </w:r>
      <w:r w:rsidR="00B17589" w:rsidRPr="00ED638C">
        <w:rPr>
          <w:rFonts w:ascii="Helvetica" w:hAnsi="Helvetica"/>
          <w:sz w:val="22"/>
          <w:szCs w:val="22"/>
        </w:rPr>
        <w:t>d’</w:t>
      </w:r>
      <w:r w:rsidR="00E07D43" w:rsidRPr="00ED638C">
        <w:rPr>
          <w:rFonts w:ascii="Helvetica" w:hAnsi="Helvetica"/>
          <w:sz w:val="22"/>
          <w:szCs w:val="22"/>
        </w:rPr>
        <w:t>ajouter les 18M</w:t>
      </w:r>
      <w:r w:rsidR="00C87E1F" w:rsidRPr="00ED638C">
        <w:rPr>
          <w:rFonts w:ascii="Helvetica" w:hAnsi="Helvetica"/>
          <w:sz w:val="22"/>
          <w:szCs w:val="22"/>
        </w:rPr>
        <w:t>$</w:t>
      </w:r>
      <w:r w:rsidR="00E07D43" w:rsidRPr="00ED638C">
        <w:rPr>
          <w:rFonts w:ascii="Helvetica" w:hAnsi="Helvetica"/>
          <w:sz w:val="22"/>
          <w:szCs w:val="22"/>
        </w:rPr>
        <w:t xml:space="preserve"> que nécessiteraient l</w:t>
      </w:r>
      <w:r w:rsidR="004045DD" w:rsidRPr="00ED638C">
        <w:rPr>
          <w:rFonts w:ascii="Helvetica" w:hAnsi="Helvetica"/>
          <w:sz w:val="22"/>
          <w:szCs w:val="22"/>
        </w:rPr>
        <w:t xml:space="preserve">’application de l’ICFC. </w:t>
      </w:r>
      <w:r w:rsidR="00F56F93" w:rsidRPr="00ED638C">
        <w:rPr>
          <w:rFonts w:ascii="Helvetica" w:hAnsi="Helvetica"/>
          <w:sz w:val="22"/>
          <w:szCs w:val="22"/>
        </w:rPr>
        <w:t>« </w:t>
      </w:r>
      <w:r w:rsidR="004045DD" w:rsidRPr="00ED638C">
        <w:rPr>
          <w:rFonts w:ascii="Helvetica" w:hAnsi="Helvetica" w:cstheme="minorHAnsi"/>
          <w:i/>
          <w:iCs/>
          <w:sz w:val="22"/>
          <w:szCs w:val="22"/>
        </w:rPr>
        <w:t xml:space="preserve">Dans le contexte où </w:t>
      </w:r>
      <w:r w:rsidR="00252356" w:rsidRPr="00ED638C">
        <w:rPr>
          <w:rFonts w:ascii="Helvetica" w:hAnsi="Helvetica" w:cstheme="minorHAnsi"/>
          <w:i/>
          <w:iCs/>
          <w:sz w:val="22"/>
          <w:szCs w:val="22"/>
        </w:rPr>
        <w:t>le</w:t>
      </w:r>
      <w:r w:rsidR="004045DD" w:rsidRPr="00ED638C">
        <w:rPr>
          <w:rFonts w:ascii="Helvetica" w:hAnsi="Helvetica" w:cstheme="minorHAnsi"/>
          <w:i/>
          <w:iCs/>
          <w:sz w:val="22"/>
          <w:szCs w:val="22"/>
        </w:rPr>
        <w:t xml:space="preserve"> budget </w:t>
      </w:r>
      <w:r w:rsidR="00252356" w:rsidRPr="00ED638C">
        <w:rPr>
          <w:rFonts w:ascii="Helvetica" w:hAnsi="Helvetica" w:cstheme="minorHAnsi"/>
          <w:i/>
          <w:iCs/>
          <w:sz w:val="22"/>
          <w:szCs w:val="22"/>
        </w:rPr>
        <w:t>du MSSS</w:t>
      </w:r>
      <w:r w:rsidR="004045DD" w:rsidRPr="00ED638C">
        <w:rPr>
          <w:rFonts w:ascii="Helvetica" w:hAnsi="Helvetica" w:cstheme="minorHAnsi"/>
          <w:i/>
          <w:iCs/>
          <w:sz w:val="22"/>
          <w:szCs w:val="22"/>
        </w:rPr>
        <w:t xml:space="preserve"> dépasse les 55G$, il s’agit </w:t>
      </w:r>
      <w:r w:rsidR="004045DD" w:rsidRPr="00ED638C">
        <w:rPr>
          <w:rFonts w:ascii="Helvetica" w:hAnsi="Helvetica"/>
          <w:i/>
          <w:iCs/>
          <w:sz w:val="22"/>
          <w:szCs w:val="22"/>
        </w:rPr>
        <w:t>d’un geste plus que modeste pour les finances publiques</w:t>
      </w:r>
      <w:r w:rsidR="00465A35" w:rsidRPr="00ED638C">
        <w:rPr>
          <w:rFonts w:ascii="Helvetica" w:hAnsi="Helvetica"/>
          <w:i/>
          <w:iCs/>
          <w:sz w:val="22"/>
          <w:szCs w:val="22"/>
        </w:rPr>
        <w:t xml:space="preserve">. </w:t>
      </w:r>
      <w:r w:rsidR="00C14DDD" w:rsidRPr="00ED638C">
        <w:rPr>
          <w:rFonts w:ascii="Helvetica" w:hAnsi="Helvetica"/>
          <w:i/>
          <w:iCs/>
          <w:sz w:val="22"/>
          <w:szCs w:val="22"/>
        </w:rPr>
        <w:t xml:space="preserve">On </w:t>
      </w:r>
      <w:r w:rsidR="00D16FFD" w:rsidRPr="00ED638C">
        <w:rPr>
          <w:rFonts w:ascii="Helvetica" w:hAnsi="Helvetica"/>
          <w:i/>
          <w:iCs/>
          <w:sz w:val="22"/>
          <w:szCs w:val="22"/>
        </w:rPr>
        <w:t>souhaite</w:t>
      </w:r>
      <w:r w:rsidR="00661171" w:rsidRPr="00ED638C">
        <w:rPr>
          <w:rFonts w:ascii="Helvetica" w:hAnsi="Helvetica"/>
          <w:i/>
          <w:iCs/>
          <w:sz w:val="22"/>
          <w:szCs w:val="22"/>
        </w:rPr>
        <w:t xml:space="preserve"> </w:t>
      </w:r>
      <w:r w:rsidR="00BF1738" w:rsidRPr="00ED638C">
        <w:rPr>
          <w:rFonts w:ascii="Helvetica" w:hAnsi="Helvetica"/>
          <w:i/>
          <w:iCs/>
          <w:sz w:val="22"/>
          <w:szCs w:val="22"/>
        </w:rPr>
        <w:t>aussi</w:t>
      </w:r>
      <w:r w:rsidR="00661171" w:rsidRPr="00ED638C">
        <w:rPr>
          <w:rFonts w:ascii="Helvetica" w:hAnsi="Helvetica"/>
          <w:i/>
          <w:iCs/>
          <w:sz w:val="22"/>
          <w:szCs w:val="22"/>
        </w:rPr>
        <w:t xml:space="preserve"> </w:t>
      </w:r>
      <w:r w:rsidR="00D16FFD" w:rsidRPr="00ED638C">
        <w:rPr>
          <w:rFonts w:ascii="Helvetica" w:hAnsi="Helvetica"/>
          <w:i/>
          <w:iCs/>
          <w:sz w:val="22"/>
          <w:szCs w:val="22"/>
        </w:rPr>
        <w:t>que</w:t>
      </w:r>
      <w:r w:rsidR="00661171" w:rsidRPr="00ED638C">
        <w:rPr>
          <w:rFonts w:ascii="Helvetica" w:hAnsi="Helvetica"/>
          <w:i/>
          <w:iCs/>
          <w:sz w:val="22"/>
          <w:szCs w:val="22"/>
        </w:rPr>
        <w:t xml:space="preserve"> la ministre</w:t>
      </w:r>
      <w:r w:rsidR="004E5E95" w:rsidRPr="00ED638C">
        <w:rPr>
          <w:rFonts w:ascii="Helvetica" w:hAnsi="Helvetica"/>
          <w:i/>
          <w:iCs/>
          <w:sz w:val="22"/>
          <w:szCs w:val="22"/>
        </w:rPr>
        <w:t xml:space="preserve"> </w:t>
      </w:r>
      <w:r w:rsidR="008E4DF8" w:rsidRPr="00ED638C">
        <w:rPr>
          <w:rFonts w:ascii="Helvetica" w:hAnsi="Helvetica"/>
          <w:i/>
          <w:iCs/>
          <w:sz w:val="22"/>
          <w:szCs w:val="22"/>
        </w:rPr>
        <w:t>Bélanger</w:t>
      </w:r>
      <w:r w:rsidR="004E5E95" w:rsidRPr="00ED638C">
        <w:rPr>
          <w:rFonts w:ascii="Helvetica" w:hAnsi="Helvetica"/>
          <w:i/>
          <w:iCs/>
          <w:sz w:val="22"/>
          <w:szCs w:val="22"/>
        </w:rPr>
        <w:t xml:space="preserve"> </w:t>
      </w:r>
      <w:r w:rsidR="00D16FFD" w:rsidRPr="00ED638C">
        <w:rPr>
          <w:rFonts w:ascii="Helvetica" w:hAnsi="Helvetica"/>
          <w:i/>
          <w:iCs/>
          <w:sz w:val="22"/>
          <w:szCs w:val="22"/>
        </w:rPr>
        <w:t>obtienne</w:t>
      </w:r>
      <w:r w:rsidR="004E5E95" w:rsidRPr="00ED638C">
        <w:rPr>
          <w:rFonts w:ascii="Helvetica" w:hAnsi="Helvetica"/>
          <w:i/>
          <w:iCs/>
          <w:sz w:val="22"/>
          <w:szCs w:val="22"/>
        </w:rPr>
        <w:t xml:space="preserve"> de </w:t>
      </w:r>
      <w:r w:rsidR="00132390" w:rsidRPr="00ED638C">
        <w:rPr>
          <w:rFonts w:ascii="Helvetica" w:hAnsi="Helvetica"/>
          <w:i/>
          <w:iCs/>
          <w:sz w:val="22"/>
          <w:szCs w:val="22"/>
        </w:rPr>
        <w:t xml:space="preserve">sa collègue du </w:t>
      </w:r>
      <w:r w:rsidR="00334E7E" w:rsidRPr="00ED638C">
        <w:rPr>
          <w:rFonts w:ascii="Helvetica" w:hAnsi="Helvetica"/>
          <w:i/>
          <w:iCs/>
          <w:sz w:val="22"/>
          <w:szCs w:val="22"/>
        </w:rPr>
        <w:t>C</w:t>
      </w:r>
      <w:r w:rsidR="00132390" w:rsidRPr="00ED638C">
        <w:rPr>
          <w:rFonts w:ascii="Helvetica" w:hAnsi="Helvetica"/>
          <w:i/>
          <w:iCs/>
          <w:sz w:val="22"/>
          <w:szCs w:val="22"/>
        </w:rPr>
        <w:t>onseil du trésor</w:t>
      </w:r>
      <w:r w:rsidR="00087D99" w:rsidRPr="00ED638C">
        <w:rPr>
          <w:rFonts w:ascii="Helvetica" w:hAnsi="Helvetica"/>
          <w:i/>
          <w:iCs/>
          <w:sz w:val="22"/>
          <w:szCs w:val="22"/>
        </w:rPr>
        <w:t xml:space="preserve"> l’engagement de pérenniser</w:t>
      </w:r>
      <w:r w:rsidR="00C15E5F" w:rsidRPr="00ED638C">
        <w:rPr>
          <w:rFonts w:ascii="Helvetica" w:hAnsi="Helvetica"/>
          <w:i/>
          <w:iCs/>
          <w:sz w:val="22"/>
          <w:szCs w:val="22"/>
        </w:rPr>
        <w:t xml:space="preserve"> l’application </w:t>
      </w:r>
      <w:r w:rsidR="00253AC3" w:rsidRPr="00ED638C">
        <w:rPr>
          <w:rFonts w:ascii="Helvetica" w:hAnsi="Helvetica"/>
          <w:i/>
          <w:iCs/>
          <w:sz w:val="22"/>
          <w:szCs w:val="22"/>
        </w:rPr>
        <w:t>de l’ICFC</w:t>
      </w:r>
      <w:r w:rsidR="00037A96" w:rsidRPr="00ED638C">
        <w:rPr>
          <w:rFonts w:ascii="Helvetica" w:hAnsi="Helvetica"/>
          <w:i/>
          <w:iCs/>
          <w:sz w:val="22"/>
          <w:szCs w:val="22"/>
        </w:rPr>
        <w:t>,</w:t>
      </w:r>
      <w:r w:rsidR="00087D99" w:rsidRPr="00ED638C">
        <w:rPr>
          <w:rFonts w:ascii="Helvetica" w:hAnsi="Helvetica"/>
          <w:i/>
          <w:iCs/>
          <w:sz w:val="22"/>
          <w:szCs w:val="22"/>
        </w:rPr>
        <w:t xml:space="preserve"> </w:t>
      </w:r>
      <w:r w:rsidR="00800CD6" w:rsidRPr="00ED638C">
        <w:rPr>
          <w:rFonts w:ascii="Helvetica" w:hAnsi="Helvetica"/>
          <w:i/>
          <w:iCs/>
          <w:sz w:val="22"/>
          <w:szCs w:val="22"/>
        </w:rPr>
        <w:t xml:space="preserve">en l’inscrivant </w:t>
      </w:r>
      <w:r w:rsidR="00087D99" w:rsidRPr="00ED638C">
        <w:rPr>
          <w:rFonts w:ascii="Helvetica" w:hAnsi="Helvetica"/>
          <w:i/>
          <w:iCs/>
          <w:sz w:val="22"/>
          <w:szCs w:val="22"/>
        </w:rPr>
        <w:t>dans les règles du PSOC</w:t>
      </w:r>
      <w:r w:rsidR="009B064D" w:rsidRPr="00ED638C">
        <w:rPr>
          <w:rFonts w:ascii="Helvetica" w:hAnsi="Helvetica"/>
          <w:sz w:val="22"/>
          <w:szCs w:val="22"/>
        </w:rPr>
        <w:t> » d</w:t>
      </w:r>
      <w:r w:rsidR="00D447F1" w:rsidRPr="00ED638C">
        <w:rPr>
          <w:rFonts w:ascii="Helvetica" w:hAnsi="Helvetica"/>
          <w:sz w:val="22"/>
          <w:szCs w:val="22"/>
        </w:rPr>
        <w:t>’</w:t>
      </w:r>
      <w:r w:rsidR="009B064D" w:rsidRPr="00ED638C">
        <w:rPr>
          <w:rFonts w:ascii="Helvetica" w:hAnsi="Helvetica"/>
          <w:sz w:val="22"/>
          <w:szCs w:val="22"/>
        </w:rPr>
        <w:t>e</w:t>
      </w:r>
      <w:r w:rsidR="00D447F1" w:rsidRPr="00ED638C">
        <w:rPr>
          <w:rFonts w:ascii="Helvetica" w:hAnsi="Helvetica"/>
          <w:sz w:val="22"/>
          <w:szCs w:val="22"/>
        </w:rPr>
        <w:t>xprime</w:t>
      </w:r>
      <w:r w:rsidR="00736C1A" w:rsidRPr="00ED638C">
        <w:rPr>
          <w:rFonts w:ascii="Helvetica" w:hAnsi="Helvetica"/>
          <w:sz w:val="22"/>
          <w:szCs w:val="22"/>
        </w:rPr>
        <w:t xml:space="preserve">r </w:t>
      </w:r>
      <w:r w:rsidR="00152490" w:rsidRPr="00ED638C">
        <w:rPr>
          <w:rFonts w:ascii="Helvetica" w:hAnsi="Helvetica"/>
          <w:sz w:val="22"/>
          <w:szCs w:val="22"/>
        </w:rPr>
        <w:t>L</w:t>
      </w:r>
      <w:r w:rsidR="00736C1A" w:rsidRPr="00ED638C">
        <w:rPr>
          <w:rFonts w:ascii="Helvetica" w:hAnsi="Helvetica"/>
          <w:sz w:val="22"/>
          <w:szCs w:val="22"/>
        </w:rPr>
        <w:t xml:space="preserve">oc </w:t>
      </w:r>
      <w:r w:rsidR="00152490" w:rsidRPr="00ED638C">
        <w:rPr>
          <w:rFonts w:ascii="Helvetica" w:hAnsi="Helvetica"/>
          <w:sz w:val="22"/>
          <w:szCs w:val="22"/>
        </w:rPr>
        <w:t>C</w:t>
      </w:r>
      <w:r w:rsidR="00736C1A" w:rsidRPr="00ED638C">
        <w:rPr>
          <w:rFonts w:ascii="Helvetica" w:hAnsi="Helvetica"/>
          <w:sz w:val="22"/>
          <w:szCs w:val="22"/>
        </w:rPr>
        <w:t xml:space="preserve">ory, membre du comité de coordination de la </w:t>
      </w:r>
      <w:hyperlink r:id="rId19" w:history="1">
        <w:r w:rsidR="00736C1A" w:rsidRPr="00ED638C">
          <w:rPr>
            <w:rStyle w:val="Hyperlien"/>
            <w:rFonts w:ascii="Helvetica" w:hAnsi="Helvetica"/>
            <w:sz w:val="22"/>
            <w:szCs w:val="22"/>
          </w:rPr>
          <w:t xml:space="preserve">campagne </w:t>
        </w:r>
        <w:r w:rsidR="00736C1A" w:rsidRPr="00ED638C">
          <w:rPr>
            <w:rStyle w:val="Hyperlien"/>
            <w:rFonts w:ascii="Helvetica" w:hAnsi="Helvetica"/>
            <w:i/>
            <w:iCs/>
            <w:sz w:val="22"/>
            <w:szCs w:val="22"/>
          </w:rPr>
          <w:t>CA$$$H (Communautaire autonome – Haussez le financement !)</w:t>
        </w:r>
      </w:hyperlink>
    </w:p>
    <w:p w14:paraId="445D4921" w14:textId="41D6366D" w:rsidR="00F97AFA" w:rsidRPr="00ED638C" w:rsidRDefault="00252F39" w:rsidP="00ED638C">
      <w:pPr>
        <w:jc w:val="both"/>
        <w:rPr>
          <w:rFonts w:ascii="Helvetica" w:hAnsi="Helvetica"/>
          <w:sz w:val="22"/>
          <w:szCs w:val="22"/>
        </w:rPr>
      </w:pPr>
      <w:r w:rsidRPr="00ED638C">
        <w:rPr>
          <w:rFonts w:ascii="Helvetica" w:hAnsi="Helvetica"/>
          <w:sz w:val="22"/>
          <w:szCs w:val="22"/>
        </w:rPr>
        <w:t xml:space="preserve">Pendant que le gouvernement attaque </w:t>
      </w:r>
      <w:r w:rsidR="000070E4" w:rsidRPr="00ED638C">
        <w:rPr>
          <w:rFonts w:ascii="Helvetica" w:hAnsi="Helvetica"/>
          <w:sz w:val="22"/>
          <w:szCs w:val="22"/>
        </w:rPr>
        <w:t xml:space="preserve">actuellement </w:t>
      </w:r>
      <w:r w:rsidRPr="00ED638C">
        <w:rPr>
          <w:rFonts w:ascii="Helvetica" w:hAnsi="Helvetica"/>
          <w:sz w:val="22"/>
          <w:szCs w:val="22"/>
        </w:rPr>
        <w:t xml:space="preserve">l’autonomie des groupes de multiples façons, il s’apprête </w:t>
      </w:r>
      <w:r w:rsidR="00005955" w:rsidRPr="00ED638C">
        <w:rPr>
          <w:rFonts w:ascii="Helvetica" w:hAnsi="Helvetica"/>
          <w:sz w:val="22"/>
          <w:szCs w:val="22"/>
        </w:rPr>
        <w:t>encore</w:t>
      </w:r>
      <w:r w:rsidR="00032153" w:rsidRPr="00ED638C">
        <w:rPr>
          <w:rFonts w:ascii="Helvetica" w:hAnsi="Helvetica"/>
          <w:sz w:val="22"/>
          <w:szCs w:val="22"/>
        </w:rPr>
        <w:t xml:space="preserve"> </w:t>
      </w:r>
      <w:r w:rsidRPr="00ED638C">
        <w:rPr>
          <w:rFonts w:ascii="Helvetica" w:hAnsi="Helvetica"/>
          <w:sz w:val="22"/>
          <w:szCs w:val="22"/>
        </w:rPr>
        <w:t>à indexer</w:t>
      </w:r>
      <w:r w:rsidR="00883C80" w:rsidRPr="00ED638C">
        <w:rPr>
          <w:rFonts w:ascii="Helvetica" w:hAnsi="Helvetica"/>
          <w:sz w:val="22"/>
          <w:szCs w:val="22"/>
        </w:rPr>
        <w:t xml:space="preserve"> à moitié</w:t>
      </w:r>
      <w:r w:rsidRPr="00ED638C">
        <w:rPr>
          <w:rFonts w:ascii="Helvetica" w:hAnsi="Helvetica"/>
          <w:sz w:val="22"/>
          <w:szCs w:val="22"/>
        </w:rPr>
        <w:t xml:space="preserve"> les subventions des OCASSS</w:t>
      </w:r>
      <w:r w:rsidR="00B722B2" w:rsidRPr="00ED638C">
        <w:rPr>
          <w:rFonts w:ascii="Helvetica" w:hAnsi="Helvetica"/>
          <w:sz w:val="22"/>
          <w:szCs w:val="22"/>
        </w:rPr>
        <w:t xml:space="preserve">. </w:t>
      </w:r>
      <w:r w:rsidR="004C750C" w:rsidRPr="00ED638C">
        <w:rPr>
          <w:rFonts w:ascii="Helvetica" w:hAnsi="Helvetica"/>
          <w:sz w:val="22"/>
          <w:szCs w:val="22"/>
        </w:rPr>
        <w:t>La répétition de cette injustice</w:t>
      </w:r>
      <w:r w:rsidR="00B360D8" w:rsidRPr="00ED638C">
        <w:rPr>
          <w:rFonts w:ascii="Helvetica" w:hAnsi="Helvetica"/>
          <w:sz w:val="22"/>
          <w:szCs w:val="22"/>
        </w:rPr>
        <w:t>,</w:t>
      </w:r>
      <w:r w:rsidR="009F68DB" w:rsidRPr="00ED638C">
        <w:rPr>
          <w:rFonts w:ascii="Helvetica" w:hAnsi="Helvetica"/>
          <w:sz w:val="22"/>
          <w:szCs w:val="22"/>
        </w:rPr>
        <w:t xml:space="preserve"> </w:t>
      </w:r>
      <w:r w:rsidR="00B360D8" w:rsidRPr="00ED638C">
        <w:rPr>
          <w:rFonts w:ascii="Helvetica" w:hAnsi="Helvetica"/>
          <w:sz w:val="22"/>
          <w:szCs w:val="22"/>
        </w:rPr>
        <w:t>en</w:t>
      </w:r>
      <w:r w:rsidR="00200BA2" w:rsidRPr="00ED638C">
        <w:rPr>
          <w:rFonts w:ascii="Helvetica" w:hAnsi="Helvetica"/>
          <w:sz w:val="22"/>
          <w:szCs w:val="22"/>
        </w:rPr>
        <w:t xml:space="preserve"> 2026</w:t>
      </w:r>
      <w:r w:rsidR="00B360D8" w:rsidRPr="00ED638C">
        <w:rPr>
          <w:rFonts w:ascii="Helvetica" w:hAnsi="Helvetica"/>
          <w:sz w:val="22"/>
          <w:szCs w:val="22"/>
        </w:rPr>
        <w:t>,</w:t>
      </w:r>
      <w:r w:rsidR="00200BA2" w:rsidRPr="00ED638C">
        <w:rPr>
          <w:rFonts w:ascii="Helvetica" w:hAnsi="Helvetica"/>
          <w:sz w:val="22"/>
          <w:szCs w:val="22"/>
        </w:rPr>
        <w:t xml:space="preserve"> </w:t>
      </w:r>
      <w:r w:rsidR="009F68DB" w:rsidRPr="00ED638C">
        <w:rPr>
          <w:rFonts w:ascii="Helvetica" w:hAnsi="Helvetica"/>
          <w:sz w:val="22"/>
          <w:szCs w:val="22"/>
        </w:rPr>
        <w:t xml:space="preserve">s’ajoute </w:t>
      </w:r>
      <w:r w:rsidR="00813F68" w:rsidRPr="00ED638C">
        <w:rPr>
          <w:rFonts w:ascii="Helvetica" w:hAnsi="Helvetica"/>
          <w:sz w:val="22"/>
          <w:szCs w:val="22"/>
        </w:rPr>
        <w:t xml:space="preserve">donc </w:t>
      </w:r>
      <w:r w:rsidR="00000FFD" w:rsidRPr="00ED638C">
        <w:rPr>
          <w:rFonts w:ascii="Helvetica" w:hAnsi="Helvetica"/>
          <w:sz w:val="22"/>
          <w:szCs w:val="22"/>
        </w:rPr>
        <w:t>aux</w:t>
      </w:r>
      <w:r w:rsidR="00576FB6" w:rsidRPr="00ED638C">
        <w:rPr>
          <w:rFonts w:ascii="Helvetica" w:hAnsi="Helvetica"/>
          <w:sz w:val="22"/>
          <w:szCs w:val="22"/>
        </w:rPr>
        <w:t xml:space="preserve"> nombreuses raisons qui amèneront les OCASS</w:t>
      </w:r>
      <w:r w:rsidR="001D5B03" w:rsidRPr="00ED638C">
        <w:rPr>
          <w:rFonts w:ascii="Helvetica" w:hAnsi="Helvetica"/>
          <w:sz w:val="22"/>
          <w:szCs w:val="22"/>
        </w:rPr>
        <w:t xml:space="preserve">S </w:t>
      </w:r>
      <w:r w:rsidR="00CF116E" w:rsidRPr="00ED638C">
        <w:rPr>
          <w:rFonts w:ascii="Helvetica" w:hAnsi="Helvetica"/>
          <w:sz w:val="22"/>
          <w:szCs w:val="22"/>
        </w:rPr>
        <w:t xml:space="preserve">à </w:t>
      </w:r>
      <w:r w:rsidR="00976EF6" w:rsidRPr="00ED638C">
        <w:rPr>
          <w:rFonts w:ascii="Helvetica" w:hAnsi="Helvetica"/>
          <w:sz w:val="22"/>
          <w:szCs w:val="22"/>
        </w:rPr>
        <w:t>grossir les</w:t>
      </w:r>
      <w:r w:rsidR="00CF116E" w:rsidRPr="00ED638C">
        <w:rPr>
          <w:rFonts w:ascii="Helvetica" w:hAnsi="Helvetica"/>
          <w:sz w:val="22"/>
          <w:szCs w:val="22"/>
        </w:rPr>
        <w:t xml:space="preserve"> </w:t>
      </w:r>
      <w:r w:rsidR="00B33970" w:rsidRPr="00ED638C">
        <w:rPr>
          <w:rFonts w:ascii="Helvetica" w:hAnsi="Helvetica"/>
          <w:sz w:val="22"/>
          <w:szCs w:val="22"/>
        </w:rPr>
        <w:t xml:space="preserve">rangs </w:t>
      </w:r>
      <w:hyperlink r:id="rId20" w:history="1">
        <w:r w:rsidR="00B33970" w:rsidRPr="00ED638C">
          <w:rPr>
            <w:rStyle w:val="Hyperlien"/>
            <w:rFonts w:ascii="Helvetica" w:hAnsi="Helvetica"/>
            <w:sz w:val="22"/>
            <w:szCs w:val="22"/>
          </w:rPr>
          <w:t>du</w:t>
        </w:r>
        <w:r w:rsidR="00CF116E" w:rsidRPr="00ED638C">
          <w:rPr>
            <w:rStyle w:val="Hyperlien"/>
            <w:rFonts w:ascii="Helvetica" w:hAnsi="Helvetica"/>
            <w:sz w:val="22"/>
            <w:szCs w:val="22"/>
          </w:rPr>
          <w:t xml:space="preserve"> </w:t>
        </w:r>
        <w:r w:rsidR="00B33970" w:rsidRPr="00ED638C">
          <w:rPr>
            <w:rStyle w:val="Hyperlien"/>
            <w:rFonts w:ascii="Helvetica" w:hAnsi="Helvetica"/>
            <w:sz w:val="22"/>
            <w:szCs w:val="22"/>
          </w:rPr>
          <w:t xml:space="preserve">contingent communautaire, </w:t>
        </w:r>
        <w:r w:rsidR="00A33887" w:rsidRPr="00ED638C">
          <w:rPr>
            <w:rStyle w:val="Hyperlien"/>
            <w:rFonts w:ascii="Helvetica" w:hAnsi="Helvetica"/>
            <w:sz w:val="22"/>
            <w:szCs w:val="22"/>
          </w:rPr>
          <w:t xml:space="preserve">lors de la manifestation du </w:t>
        </w:r>
        <w:r w:rsidR="00F97AFA" w:rsidRPr="00ED638C">
          <w:rPr>
            <w:rStyle w:val="Hyperlien"/>
            <w:rFonts w:ascii="Helvetica" w:hAnsi="Helvetica"/>
            <w:sz w:val="22"/>
            <w:szCs w:val="22"/>
          </w:rPr>
          <w:t>29 novembre</w:t>
        </w:r>
        <w:r w:rsidR="005B290B" w:rsidRPr="00ED638C">
          <w:rPr>
            <w:rStyle w:val="Hyperlien"/>
            <w:rFonts w:ascii="Helvetica" w:hAnsi="Helvetica"/>
            <w:sz w:val="22"/>
            <w:szCs w:val="22"/>
          </w:rPr>
          <w:t xml:space="preserve"> à Montréal</w:t>
        </w:r>
      </w:hyperlink>
      <w:r w:rsidR="00A33887" w:rsidRPr="00ED638C">
        <w:rPr>
          <w:rFonts w:ascii="Helvetica" w:hAnsi="Helvetica"/>
          <w:sz w:val="22"/>
          <w:szCs w:val="22"/>
        </w:rPr>
        <w:t>.</w:t>
      </w:r>
    </w:p>
    <w:p w14:paraId="7C54D00C" w14:textId="77777777" w:rsidR="00736C1A" w:rsidRPr="00ED638C" w:rsidRDefault="00736C1A" w:rsidP="00ED638C">
      <w:pPr>
        <w:jc w:val="both"/>
        <w:rPr>
          <w:rFonts w:ascii="Helvetica" w:hAnsi="Helvetica"/>
          <w:sz w:val="22"/>
          <w:szCs w:val="22"/>
        </w:rPr>
      </w:pPr>
    </w:p>
    <w:p w14:paraId="0C25E6C1" w14:textId="73DEA8F9" w:rsidR="00736C1A" w:rsidRPr="00ED638C" w:rsidRDefault="00736C1A" w:rsidP="00ED638C">
      <w:pPr>
        <w:ind w:left="720"/>
        <w:jc w:val="both"/>
        <w:rPr>
          <w:rFonts w:ascii="Helvetica" w:hAnsi="Helvetica"/>
          <w:sz w:val="22"/>
          <w:szCs w:val="22"/>
        </w:rPr>
      </w:pPr>
      <w:r w:rsidRPr="00ED638C">
        <w:rPr>
          <w:rFonts w:ascii="Helvetica" w:hAnsi="Helvetica"/>
          <w:sz w:val="22"/>
          <w:szCs w:val="22"/>
        </w:rPr>
        <w:t>- 30 –</w:t>
      </w:r>
    </w:p>
    <w:p w14:paraId="21EF89C5" w14:textId="77777777" w:rsidR="00736C1A" w:rsidRPr="00ED638C" w:rsidRDefault="00736C1A" w:rsidP="00ED638C">
      <w:pPr>
        <w:ind w:left="720"/>
        <w:jc w:val="both"/>
        <w:rPr>
          <w:rFonts w:ascii="Helvetica" w:hAnsi="Helvetica"/>
          <w:sz w:val="22"/>
          <w:szCs w:val="22"/>
        </w:rPr>
      </w:pPr>
    </w:p>
    <w:p w14:paraId="38565932"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SOURCE Table des regroupements provinciaux d’organismes communautaires et bénévoles (TRPOCB)</w:t>
      </w:r>
    </w:p>
    <w:p w14:paraId="63A89BEB"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Renseignements : Pour informations et demandes d’entrevues : Jacinthe Messier, Responsable de la mobilisation et des communications à la TRPOCB, </w:t>
      </w:r>
      <w:hyperlink r:id="rId21" w:history="1">
        <w:r w:rsidRPr="00ED638C">
          <w:rPr>
            <w:rStyle w:val="Hyperlien"/>
            <w:rFonts w:ascii="Helvetica" w:hAnsi="Helvetica"/>
            <w:sz w:val="22"/>
            <w:szCs w:val="22"/>
          </w:rPr>
          <w:t>info@trpocb.org</w:t>
        </w:r>
      </w:hyperlink>
      <w:r w:rsidRPr="00ED638C">
        <w:rPr>
          <w:rFonts w:ascii="Helvetica" w:hAnsi="Helvetica"/>
          <w:sz w:val="22"/>
          <w:szCs w:val="22"/>
        </w:rPr>
        <w:t>; 438-870-3271</w:t>
      </w:r>
    </w:p>
    <w:p w14:paraId="56726E85" w14:textId="77777777" w:rsidR="008E2F57" w:rsidRPr="00ED638C" w:rsidRDefault="008E2F57" w:rsidP="00ED638C">
      <w:pPr>
        <w:ind w:left="-142"/>
        <w:jc w:val="both"/>
        <w:rPr>
          <w:rFonts w:ascii="Helvetica" w:hAnsi="Helvetica"/>
          <w:sz w:val="22"/>
          <w:szCs w:val="22"/>
        </w:rPr>
      </w:pPr>
    </w:p>
    <w:p w14:paraId="7F06D096"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À propos</w:t>
      </w:r>
    </w:p>
    <w:p w14:paraId="437CF664"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 Stéphanie Vallée est </w:t>
      </w:r>
      <w:proofErr w:type="spellStart"/>
      <w:r w:rsidRPr="00ED638C">
        <w:rPr>
          <w:rFonts w:ascii="Helvetica" w:hAnsi="Helvetica"/>
          <w:sz w:val="22"/>
          <w:szCs w:val="22"/>
        </w:rPr>
        <w:t>co</w:t>
      </w:r>
      <w:proofErr w:type="spellEnd"/>
      <w:r w:rsidRPr="00ED638C">
        <w:rPr>
          <w:rFonts w:ascii="Helvetica" w:hAnsi="Helvetica"/>
          <w:sz w:val="22"/>
          <w:szCs w:val="22"/>
        </w:rPr>
        <w:t xml:space="preserve">-coordonnatrice </w:t>
      </w:r>
      <w:hyperlink r:id="rId22" w:history="1">
        <w:r w:rsidRPr="00ED638C">
          <w:rPr>
            <w:rStyle w:val="Hyperlien"/>
            <w:rFonts w:ascii="Helvetica" w:hAnsi="Helvetica"/>
            <w:sz w:val="22"/>
            <w:szCs w:val="22"/>
          </w:rPr>
          <w:t>de l’R des Centres de femmes du Québec</w:t>
        </w:r>
      </w:hyperlink>
      <w:r w:rsidRPr="00ED638C">
        <w:rPr>
          <w:rFonts w:ascii="Helvetica" w:hAnsi="Helvetica"/>
          <w:sz w:val="22"/>
          <w:szCs w:val="22"/>
        </w:rPr>
        <w:t xml:space="preserve"> et présidente de la Table des regroupements provinciaux d’organismes communautaires et bénévoles</w:t>
      </w:r>
    </w:p>
    <w:p w14:paraId="2C052362" w14:textId="69B9AEB2"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 Loc Cory, directeur général du </w:t>
      </w:r>
      <w:hyperlink r:id="rId23" w:history="1">
        <w:r w:rsidRPr="00ED638C">
          <w:rPr>
            <w:rStyle w:val="Hyperlien"/>
            <w:rFonts w:ascii="Helvetica" w:hAnsi="Helvetica"/>
            <w:sz w:val="22"/>
            <w:szCs w:val="22"/>
          </w:rPr>
          <w:t>Regroupement québécois pour le parrainage civil</w:t>
        </w:r>
      </w:hyperlink>
      <w:r w:rsidRPr="00ED638C">
        <w:rPr>
          <w:rFonts w:ascii="Helvetica" w:hAnsi="Helvetica"/>
          <w:sz w:val="22"/>
          <w:szCs w:val="22"/>
        </w:rPr>
        <w:t xml:space="preserve"> et membre du comité de coordination de la campagne </w:t>
      </w:r>
      <w:r w:rsidRPr="00ED638C">
        <w:rPr>
          <w:rFonts w:ascii="Helvetica" w:hAnsi="Helvetica"/>
          <w:i/>
          <w:iCs/>
          <w:sz w:val="22"/>
          <w:szCs w:val="22"/>
        </w:rPr>
        <w:t>CA$$$H</w:t>
      </w:r>
      <w:r w:rsidRPr="00ED638C">
        <w:rPr>
          <w:rFonts w:ascii="Helvetica" w:hAnsi="Helvetica"/>
          <w:sz w:val="22"/>
          <w:szCs w:val="22"/>
        </w:rPr>
        <w:t>.</w:t>
      </w:r>
    </w:p>
    <w:p w14:paraId="5C2B4443"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 Mercédez Roberge est coordonnatrice de la </w:t>
      </w:r>
      <w:hyperlink r:id="rId24" w:history="1">
        <w:r w:rsidRPr="00ED638C">
          <w:rPr>
            <w:rStyle w:val="Hyperlien"/>
            <w:rFonts w:ascii="Helvetica" w:hAnsi="Helvetica"/>
            <w:sz w:val="22"/>
            <w:szCs w:val="22"/>
          </w:rPr>
          <w:t>Table des regroupements provinciaux d’organismes communautaires et bénévoles</w:t>
        </w:r>
      </w:hyperlink>
    </w:p>
    <w:p w14:paraId="02E69A22" w14:textId="77777777" w:rsidR="008E2F57" w:rsidRPr="00ED638C" w:rsidRDefault="008E2F57" w:rsidP="00ED638C">
      <w:pPr>
        <w:ind w:left="-142"/>
        <w:jc w:val="both"/>
        <w:rPr>
          <w:rFonts w:ascii="Helvetica" w:hAnsi="Helvetica"/>
          <w:sz w:val="22"/>
          <w:szCs w:val="22"/>
        </w:rPr>
      </w:pPr>
    </w:p>
    <w:p w14:paraId="63B3AB05"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Fondée en 1995, la Table des regroupements provinciaux d’organismes communautaires et bénévoles (TRPOCB) est </w:t>
      </w:r>
      <w:hyperlink r:id="rId25" w:history="1">
        <w:r w:rsidRPr="00ED638C">
          <w:rPr>
            <w:rStyle w:val="Hyperlien"/>
            <w:rFonts w:ascii="Helvetica" w:hAnsi="Helvetica"/>
            <w:sz w:val="22"/>
            <w:szCs w:val="22"/>
          </w:rPr>
          <w:t>formée de 47 regroupements nationaux</w:t>
        </w:r>
      </w:hyperlink>
      <w:r w:rsidRPr="00ED638C">
        <w:rPr>
          <w:rFonts w:ascii="Helvetica" w:hAnsi="Helvetica"/>
          <w:sz w:val="22"/>
          <w:szCs w:val="22"/>
        </w:rPr>
        <w:t>, rejoignant plus de 3</w:t>
      </w:r>
      <w:r w:rsidRPr="00ED638C">
        <w:rPr>
          <w:rFonts w:ascii="Helvetica" w:hAnsi="Helvetica" w:cs="Arial"/>
          <w:sz w:val="22"/>
          <w:szCs w:val="22"/>
        </w:rPr>
        <w:t> </w:t>
      </w:r>
      <w:r w:rsidRPr="00ED638C">
        <w:rPr>
          <w:rFonts w:ascii="Helvetica" w:hAnsi="Helvetica"/>
          <w:sz w:val="22"/>
          <w:szCs w:val="22"/>
        </w:rPr>
        <w:t>000</w:t>
      </w:r>
      <w:r w:rsidRPr="00ED638C">
        <w:rPr>
          <w:rFonts w:ascii="Helvetica" w:hAnsi="Helvetica" w:cs="Aptos"/>
          <w:sz w:val="22"/>
          <w:szCs w:val="22"/>
        </w:rPr>
        <w:t> </w:t>
      </w:r>
      <w:r w:rsidRPr="00ED638C">
        <w:rPr>
          <w:rFonts w:ascii="Helvetica" w:hAnsi="Helvetica"/>
          <w:sz w:val="22"/>
          <w:szCs w:val="22"/>
        </w:rPr>
        <w:t xml:space="preserve">groupes communautaires autonomes </w:t>
      </w:r>
      <w:r w:rsidRPr="00ED638C">
        <w:rPr>
          <w:rFonts w:ascii="Helvetica" w:hAnsi="Helvetica" w:cs="Aptos"/>
          <w:sz w:val="22"/>
          <w:szCs w:val="22"/>
        </w:rPr>
        <w:t>à</w:t>
      </w:r>
      <w:r w:rsidRPr="00ED638C">
        <w:rPr>
          <w:rFonts w:ascii="Helvetica" w:hAnsi="Helvetica"/>
          <w:sz w:val="22"/>
          <w:szCs w:val="22"/>
        </w:rPr>
        <w:t xml:space="preserve"> travers le Qu</w:t>
      </w:r>
      <w:r w:rsidRPr="00ED638C">
        <w:rPr>
          <w:rFonts w:ascii="Helvetica" w:hAnsi="Helvetica" w:cs="Aptos"/>
          <w:sz w:val="22"/>
          <w:szCs w:val="22"/>
        </w:rPr>
        <w:t>é</w:t>
      </w:r>
      <w:r w:rsidRPr="00ED638C">
        <w:rPr>
          <w:rFonts w:ascii="Helvetica" w:hAnsi="Helvetica"/>
          <w:sz w:val="22"/>
          <w:szCs w:val="22"/>
        </w:rPr>
        <w:t>bec. Ce sont, par exemple, des maisons de jeunes, des centres de femmes, des cuisines collectives, des maisons d</w:t>
      </w:r>
      <w:r w:rsidRPr="00ED638C">
        <w:rPr>
          <w:rFonts w:ascii="Helvetica" w:hAnsi="Helvetica" w:cs="Aptos"/>
          <w:sz w:val="22"/>
          <w:szCs w:val="22"/>
        </w:rPr>
        <w:t>’</w:t>
      </w:r>
      <w:r w:rsidRPr="00ED638C">
        <w:rPr>
          <w:rFonts w:ascii="Helvetica" w:hAnsi="Helvetica"/>
          <w:sz w:val="22"/>
          <w:szCs w:val="22"/>
        </w:rPr>
        <w:t>h</w:t>
      </w:r>
      <w:r w:rsidRPr="00ED638C">
        <w:rPr>
          <w:rFonts w:ascii="Helvetica" w:hAnsi="Helvetica" w:cs="Aptos"/>
          <w:sz w:val="22"/>
          <w:szCs w:val="22"/>
        </w:rPr>
        <w:t>é</w:t>
      </w:r>
      <w:r w:rsidRPr="00ED638C">
        <w:rPr>
          <w:rFonts w:ascii="Helvetica" w:hAnsi="Helvetica"/>
          <w:sz w:val="22"/>
          <w:szCs w:val="22"/>
        </w:rPr>
        <w:t>bergement, des groupes d</w:t>
      </w:r>
      <w:r w:rsidRPr="00ED638C">
        <w:rPr>
          <w:rFonts w:ascii="Helvetica" w:hAnsi="Helvetica" w:cs="Aptos"/>
          <w:sz w:val="22"/>
          <w:szCs w:val="22"/>
        </w:rPr>
        <w:t>’</w:t>
      </w:r>
      <w:r w:rsidRPr="00ED638C">
        <w:rPr>
          <w:rFonts w:ascii="Helvetica" w:hAnsi="Helvetica"/>
          <w:sz w:val="22"/>
          <w:szCs w:val="22"/>
        </w:rPr>
        <w:t xml:space="preserve">entraide, des centres communautaires, des groupes qui luttent contre des injustices </w:t>
      </w:r>
      <w:proofErr w:type="gramStart"/>
      <w:r w:rsidRPr="00ED638C">
        <w:rPr>
          <w:rFonts w:ascii="Helvetica" w:hAnsi="Helvetica"/>
          <w:sz w:val="22"/>
          <w:szCs w:val="22"/>
        </w:rPr>
        <w:t>ayant</w:t>
      </w:r>
      <w:proofErr w:type="gramEnd"/>
      <w:r w:rsidRPr="00ED638C">
        <w:rPr>
          <w:rFonts w:ascii="Helvetica" w:hAnsi="Helvetica"/>
          <w:sz w:val="22"/>
          <w:szCs w:val="22"/>
        </w:rPr>
        <w:t xml:space="preserve"> des r</w:t>
      </w:r>
      <w:r w:rsidRPr="00ED638C">
        <w:rPr>
          <w:rFonts w:ascii="Helvetica" w:hAnsi="Helvetica" w:cs="Aptos"/>
          <w:sz w:val="22"/>
          <w:szCs w:val="22"/>
        </w:rPr>
        <w:t>é</w:t>
      </w:r>
      <w:r w:rsidRPr="00ED638C">
        <w:rPr>
          <w:rFonts w:ascii="Helvetica" w:hAnsi="Helvetica"/>
          <w:sz w:val="22"/>
          <w:szCs w:val="22"/>
        </w:rPr>
        <w:t>percussions sur la sant</w:t>
      </w:r>
      <w:r w:rsidRPr="00ED638C">
        <w:rPr>
          <w:rFonts w:ascii="Helvetica" w:hAnsi="Helvetica" w:cs="Aptos"/>
          <w:sz w:val="22"/>
          <w:szCs w:val="22"/>
        </w:rPr>
        <w:t>é</w:t>
      </w:r>
      <w:r w:rsidRPr="00ED638C">
        <w:rPr>
          <w:rFonts w:ascii="Helvetica" w:hAnsi="Helvetica"/>
          <w:sz w:val="22"/>
          <w:szCs w:val="22"/>
        </w:rPr>
        <w:t>. Ceux-ci repr</w:t>
      </w:r>
      <w:r w:rsidRPr="00ED638C">
        <w:rPr>
          <w:rFonts w:ascii="Helvetica" w:hAnsi="Helvetica" w:cs="Aptos"/>
          <w:sz w:val="22"/>
          <w:szCs w:val="22"/>
        </w:rPr>
        <w:t>é</w:t>
      </w:r>
      <w:r w:rsidRPr="00ED638C">
        <w:rPr>
          <w:rFonts w:ascii="Helvetica" w:hAnsi="Helvetica"/>
          <w:sz w:val="22"/>
          <w:szCs w:val="22"/>
        </w:rPr>
        <w:t xml:space="preserve">sentent les </w:t>
      </w:r>
      <w:r w:rsidRPr="00ED638C">
        <w:rPr>
          <w:rFonts w:ascii="Helvetica" w:hAnsi="Helvetica" w:cs="Aptos"/>
          <w:sz w:val="22"/>
          <w:szCs w:val="22"/>
        </w:rPr>
        <w:t>¾</w:t>
      </w:r>
      <w:r w:rsidRPr="00ED638C">
        <w:rPr>
          <w:rFonts w:ascii="Helvetica" w:hAnsi="Helvetica"/>
          <w:sz w:val="22"/>
          <w:szCs w:val="22"/>
        </w:rPr>
        <w:t xml:space="preserve"> des organismes communautaires autonomes du Qu</w:t>
      </w:r>
      <w:r w:rsidRPr="00ED638C">
        <w:rPr>
          <w:rFonts w:ascii="Helvetica" w:hAnsi="Helvetica" w:cs="Aptos"/>
          <w:sz w:val="22"/>
          <w:szCs w:val="22"/>
        </w:rPr>
        <w:t>é</w:t>
      </w:r>
      <w:r w:rsidRPr="00ED638C">
        <w:rPr>
          <w:rFonts w:ascii="Helvetica" w:hAnsi="Helvetica"/>
          <w:sz w:val="22"/>
          <w:szCs w:val="22"/>
        </w:rPr>
        <w:t>bec et abordent la sant</w:t>
      </w:r>
      <w:r w:rsidRPr="00ED638C">
        <w:rPr>
          <w:rFonts w:ascii="Helvetica" w:hAnsi="Helvetica" w:cs="Aptos"/>
          <w:sz w:val="22"/>
          <w:szCs w:val="22"/>
        </w:rPr>
        <w:t>é</w:t>
      </w:r>
      <w:r w:rsidRPr="00ED638C">
        <w:rPr>
          <w:rFonts w:ascii="Helvetica" w:hAnsi="Helvetica"/>
          <w:sz w:val="22"/>
          <w:szCs w:val="22"/>
        </w:rPr>
        <w:t xml:space="preserve"> et les services sociaux sous diff</w:t>
      </w:r>
      <w:r w:rsidRPr="00ED638C">
        <w:rPr>
          <w:rFonts w:ascii="Helvetica" w:hAnsi="Helvetica" w:cs="Aptos"/>
          <w:sz w:val="22"/>
          <w:szCs w:val="22"/>
        </w:rPr>
        <w:t>é</w:t>
      </w:r>
      <w:r w:rsidRPr="00ED638C">
        <w:rPr>
          <w:rFonts w:ascii="Helvetica" w:hAnsi="Helvetica"/>
          <w:sz w:val="22"/>
          <w:szCs w:val="22"/>
        </w:rPr>
        <w:t>rentes perspectives (femmes, jeunes, h</w:t>
      </w:r>
      <w:r w:rsidRPr="00ED638C">
        <w:rPr>
          <w:rFonts w:ascii="Helvetica" w:hAnsi="Helvetica" w:cs="Aptos"/>
          <w:sz w:val="22"/>
          <w:szCs w:val="22"/>
        </w:rPr>
        <w:t>é</w:t>
      </w:r>
      <w:r w:rsidRPr="00ED638C">
        <w:rPr>
          <w:rFonts w:ascii="Helvetica" w:hAnsi="Helvetica"/>
          <w:sz w:val="22"/>
          <w:szCs w:val="22"/>
        </w:rPr>
        <w:t>bergement, famille, personnes handicapées, communautés ethnoculturelles, sécurité alimentaire, santé mentale, violence, périnatalité, toxicomanie, etc.).</w:t>
      </w:r>
    </w:p>
    <w:p w14:paraId="7EB4C026"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 xml:space="preserve">La Table coordonne de plus </w:t>
      </w:r>
      <w:hyperlink r:id="rId26" w:history="1">
        <w:r w:rsidRPr="00ED638C">
          <w:rPr>
            <w:rStyle w:val="Hyperlien"/>
            <w:rFonts w:ascii="Helvetica" w:hAnsi="Helvetica"/>
            <w:sz w:val="22"/>
            <w:szCs w:val="22"/>
          </w:rPr>
          <w:t xml:space="preserve">la campagne </w:t>
        </w:r>
        <w:r w:rsidRPr="00ED638C">
          <w:rPr>
            <w:rStyle w:val="Hyperlien"/>
            <w:rFonts w:ascii="Helvetica" w:hAnsi="Helvetica"/>
            <w:i/>
            <w:iCs/>
            <w:sz w:val="22"/>
            <w:szCs w:val="22"/>
          </w:rPr>
          <w:t>CA$$$H</w:t>
        </w:r>
        <w:r w:rsidRPr="00ED638C">
          <w:rPr>
            <w:rStyle w:val="Hyperlien"/>
            <w:rFonts w:ascii="Helvetica" w:hAnsi="Helvetica"/>
            <w:sz w:val="22"/>
            <w:szCs w:val="22"/>
          </w:rPr>
          <w:t xml:space="preserve"> (</w:t>
        </w:r>
        <w:r w:rsidRPr="00ED638C">
          <w:rPr>
            <w:rStyle w:val="Hyperlien"/>
            <w:rFonts w:ascii="Helvetica" w:hAnsi="Helvetica"/>
            <w:i/>
            <w:iCs/>
            <w:sz w:val="22"/>
            <w:szCs w:val="22"/>
          </w:rPr>
          <w:t>Communautaire autonome en santé et services sociaux — Haussez le financement</w:t>
        </w:r>
        <w:r w:rsidRPr="00ED638C">
          <w:rPr>
            <w:rStyle w:val="Hyperlien"/>
            <w:rFonts w:ascii="Helvetica" w:hAnsi="Helvetica"/>
            <w:sz w:val="22"/>
            <w:szCs w:val="22"/>
          </w:rPr>
          <w:t>).</w:t>
        </w:r>
      </w:hyperlink>
      <w:r w:rsidRPr="00ED638C">
        <w:rPr>
          <w:rFonts w:ascii="Helvetica" w:hAnsi="Helvetica"/>
          <w:sz w:val="22"/>
          <w:szCs w:val="22"/>
        </w:rPr>
        <w:t xml:space="preserve"> Lancée le 17 octobre 2017, cette campagne vise l’amélioration substantielle du Programme de soutien aux organismes communautaires (PSOC) du ministère de la Santé et des Services sociaux (MSSS), au bénéfice de plus de 3</w:t>
      </w:r>
      <w:r w:rsidRPr="00ED638C">
        <w:rPr>
          <w:rFonts w:ascii="Helvetica" w:hAnsi="Helvetica" w:cs="Arial"/>
          <w:sz w:val="22"/>
          <w:szCs w:val="22"/>
        </w:rPr>
        <w:t> </w:t>
      </w:r>
      <w:r w:rsidRPr="00ED638C">
        <w:rPr>
          <w:rFonts w:ascii="Helvetica" w:hAnsi="Helvetica"/>
          <w:sz w:val="22"/>
          <w:szCs w:val="22"/>
        </w:rPr>
        <w:t>000</w:t>
      </w:r>
      <w:r w:rsidRPr="00ED638C">
        <w:rPr>
          <w:rFonts w:ascii="Helvetica" w:hAnsi="Helvetica" w:cs="Aptos"/>
          <w:sz w:val="22"/>
          <w:szCs w:val="22"/>
        </w:rPr>
        <w:t> </w:t>
      </w:r>
      <w:r w:rsidRPr="00ED638C">
        <w:rPr>
          <w:rFonts w:ascii="Helvetica" w:hAnsi="Helvetica"/>
          <w:sz w:val="22"/>
          <w:szCs w:val="22"/>
        </w:rPr>
        <w:t>organismes communautaires autonomes subventionn</w:t>
      </w:r>
      <w:r w:rsidRPr="00ED638C">
        <w:rPr>
          <w:rFonts w:ascii="Helvetica" w:hAnsi="Helvetica" w:cs="Aptos"/>
          <w:sz w:val="22"/>
          <w:szCs w:val="22"/>
        </w:rPr>
        <w:t>é</w:t>
      </w:r>
      <w:r w:rsidRPr="00ED638C">
        <w:rPr>
          <w:rFonts w:ascii="Helvetica" w:hAnsi="Helvetica"/>
          <w:sz w:val="22"/>
          <w:szCs w:val="22"/>
        </w:rPr>
        <w:t xml:space="preserve">s par le MSSS. </w:t>
      </w:r>
      <w:hyperlink r:id="rId27" w:history="1">
        <w:r w:rsidRPr="00ED638C">
          <w:rPr>
            <w:rStyle w:val="Hyperlien"/>
            <w:rFonts w:ascii="Helvetica" w:hAnsi="Helvetica"/>
            <w:sz w:val="22"/>
            <w:szCs w:val="22"/>
          </w:rPr>
          <w:t xml:space="preserve">Les revendications de la campagne </w:t>
        </w:r>
        <w:r w:rsidRPr="00ED638C">
          <w:rPr>
            <w:rStyle w:val="Hyperlien"/>
            <w:rFonts w:ascii="Helvetica" w:hAnsi="Helvetica"/>
            <w:i/>
            <w:iCs/>
            <w:sz w:val="22"/>
            <w:szCs w:val="22"/>
          </w:rPr>
          <w:t>CA$$$H</w:t>
        </w:r>
      </w:hyperlink>
      <w:r w:rsidRPr="00ED638C">
        <w:rPr>
          <w:rFonts w:ascii="Helvetica" w:hAnsi="Helvetica"/>
          <w:sz w:val="22"/>
          <w:szCs w:val="22"/>
        </w:rPr>
        <w:t xml:space="preserve"> sont : l’atteinte de l’équité de financement et de traitement partout au Québec, notamment par l’application de seuils planchers communs et adaptés aux OCASSS, l’indexation annuelle des subventions en fonction de l’Indice des coûts de fonctionnement du communautaire (ICFC) et l’ajout de 1,7 G$ à l’enveloppe annuelle du PSOC (mission globale).</w:t>
      </w:r>
    </w:p>
    <w:p w14:paraId="773C60C5" w14:textId="77777777" w:rsidR="008E2F57" w:rsidRPr="00ED638C" w:rsidRDefault="008E2F57" w:rsidP="00ED638C">
      <w:pPr>
        <w:ind w:left="-142"/>
        <w:jc w:val="both"/>
        <w:rPr>
          <w:rFonts w:ascii="Helvetica" w:hAnsi="Helvetica"/>
          <w:sz w:val="22"/>
          <w:szCs w:val="22"/>
        </w:rPr>
      </w:pPr>
    </w:p>
    <w:p w14:paraId="62596637" w14:textId="77777777" w:rsidR="008E2F57" w:rsidRPr="00ED638C" w:rsidRDefault="008E2F57" w:rsidP="00ED638C">
      <w:pPr>
        <w:ind w:left="-142"/>
        <w:jc w:val="both"/>
        <w:rPr>
          <w:rFonts w:ascii="Helvetica" w:hAnsi="Helvetica"/>
          <w:sz w:val="22"/>
          <w:szCs w:val="22"/>
        </w:rPr>
      </w:pPr>
      <w:r w:rsidRPr="00ED638C">
        <w:rPr>
          <w:rFonts w:ascii="Helvetica" w:hAnsi="Helvetica"/>
          <w:sz w:val="22"/>
          <w:szCs w:val="22"/>
        </w:rPr>
        <w:t>Pour plus d’informations :</w:t>
      </w:r>
    </w:p>
    <w:p w14:paraId="1AB3478A" w14:textId="76AA8506" w:rsidR="008E2F57" w:rsidRPr="00ED638C" w:rsidRDefault="008E2F57" w:rsidP="00ED638C">
      <w:pPr>
        <w:ind w:left="-142"/>
        <w:jc w:val="both"/>
        <w:rPr>
          <w:rFonts w:ascii="Helvetica" w:hAnsi="Helvetica"/>
          <w:sz w:val="22"/>
          <w:szCs w:val="22"/>
        </w:rPr>
      </w:pPr>
      <w:hyperlink r:id="rId28" w:history="1">
        <w:r w:rsidRPr="00ED638C">
          <w:rPr>
            <w:rStyle w:val="Hyperlien"/>
            <w:rFonts w:ascii="Helvetica" w:hAnsi="Helvetica"/>
            <w:sz w:val="22"/>
            <w:szCs w:val="22"/>
          </w:rPr>
          <w:t>trpocb.org</w:t>
        </w:r>
      </w:hyperlink>
      <w:r w:rsidRPr="00ED638C">
        <w:rPr>
          <w:rFonts w:ascii="Helvetica" w:hAnsi="Helvetica"/>
          <w:sz w:val="22"/>
          <w:szCs w:val="22"/>
        </w:rPr>
        <w:t xml:space="preserve"> |  </w:t>
      </w:r>
      <w:hyperlink r:id="rId29" w:history="1">
        <w:r w:rsidRPr="00ED638C">
          <w:rPr>
            <w:rStyle w:val="Hyperlien"/>
            <w:rFonts w:ascii="Helvetica" w:hAnsi="Helvetica"/>
            <w:sz w:val="22"/>
            <w:szCs w:val="22"/>
          </w:rPr>
          <w:t>facebook.com/TableDesRegroupements</w:t>
        </w:r>
      </w:hyperlink>
      <w:r w:rsidRPr="00ED638C">
        <w:rPr>
          <w:rFonts w:ascii="Helvetica" w:hAnsi="Helvetica"/>
          <w:sz w:val="22"/>
          <w:szCs w:val="22"/>
        </w:rPr>
        <w:t xml:space="preserve"> |   </w:t>
      </w:r>
      <w:hyperlink r:id="rId30" w:history="1">
        <w:r w:rsidRPr="00ED638C">
          <w:rPr>
            <w:rStyle w:val="Hyperlien"/>
            <w:rFonts w:ascii="Helvetica" w:hAnsi="Helvetica"/>
            <w:sz w:val="22"/>
            <w:szCs w:val="22"/>
          </w:rPr>
          <w:t>info@trpocb.org</w:t>
        </w:r>
      </w:hyperlink>
    </w:p>
    <w:p w14:paraId="6ACC40C3" w14:textId="221B18E7" w:rsidR="008E2F57" w:rsidRPr="00ED638C" w:rsidRDefault="008E2F57" w:rsidP="00ED638C">
      <w:pPr>
        <w:ind w:left="-142"/>
        <w:jc w:val="both"/>
        <w:rPr>
          <w:rFonts w:ascii="Helvetica" w:hAnsi="Helvetica"/>
          <w:sz w:val="22"/>
          <w:szCs w:val="22"/>
        </w:rPr>
      </w:pPr>
      <w:hyperlink r:id="rId31" w:history="1">
        <w:r w:rsidRPr="00ED638C">
          <w:rPr>
            <w:rStyle w:val="Hyperlien"/>
            <w:rFonts w:ascii="Helvetica" w:hAnsi="Helvetica"/>
            <w:sz w:val="22"/>
            <w:szCs w:val="22"/>
          </w:rPr>
          <w:t>trpocb.org/campagneCASSSH</w:t>
        </w:r>
      </w:hyperlink>
      <w:r w:rsidRPr="00ED638C">
        <w:rPr>
          <w:rFonts w:ascii="Helvetica" w:hAnsi="Helvetica"/>
          <w:sz w:val="22"/>
          <w:szCs w:val="22"/>
        </w:rPr>
        <w:t>|  </w:t>
      </w:r>
      <w:hyperlink r:id="rId32" w:history="1">
        <w:r w:rsidRPr="00ED638C">
          <w:rPr>
            <w:rStyle w:val="Hyperlien"/>
            <w:rFonts w:ascii="Helvetica" w:hAnsi="Helvetica"/>
            <w:sz w:val="22"/>
            <w:szCs w:val="22"/>
          </w:rPr>
          <w:t>facebook.com/campagneCASSSH </w:t>
        </w:r>
      </w:hyperlink>
      <w:r w:rsidRPr="00ED638C">
        <w:rPr>
          <w:rFonts w:ascii="Helvetica" w:hAnsi="Helvetica"/>
          <w:sz w:val="22"/>
          <w:szCs w:val="22"/>
        </w:rPr>
        <w:t xml:space="preserve">  |  </w:t>
      </w:r>
      <w:hyperlink r:id="rId33" w:history="1">
        <w:r w:rsidRPr="00ED638C">
          <w:rPr>
            <w:rStyle w:val="Hyperlien"/>
            <w:rFonts w:ascii="Helvetica" w:hAnsi="Helvetica"/>
            <w:sz w:val="22"/>
            <w:szCs w:val="22"/>
          </w:rPr>
          <w:t>casssh@trpocb.org</w:t>
        </w:r>
      </w:hyperlink>
    </w:p>
    <w:p w14:paraId="2707AA13" w14:textId="1ED02CB7" w:rsidR="00736C1A" w:rsidRPr="00ED638C" w:rsidRDefault="008E2F57" w:rsidP="00ED638C">
      <w:pPr>
        <w:ind w:left="-142"/>
        <w:jc w:val="both"/>
        <w:rPr>
          <w:rFonts w:ascii="Helvetica" w:hAnsi="Helvetica"/>
          <w:sz w:val="22"/>
          <w:szCs w:val="22"/>
        </w:rPr>
      </w:pPr>
      <w:r w:rsidRPr="00ED638C">
        <w:rPr>
          <w:rFonts w:ascii="Helvetica" w:hAnsi="Helvetica"/>
          <w:sz w:val="22"/>
          <w:szCs w:val="22"/>
        </w:rPr>
        <w:t>514-844-1309, 1 rue Sherbrooke Est, Montréal, QC, H2X 3V8</w:t>
      </w:r>
      <w:bookmarkEnd w:id="0"/>
    </w:p>
    <w:sectPr w:rsidR="00736C1A" w:rsidRPr="00ED638C">
      <w:headerReference w:type="default" r:id="rId3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7E" w14:textId="77777777" w:rsidR="00A32A79" w:rsidRDefault="00A32A79" w:rsidP="005B208C">
      <w:pPr>
        <w:spacing w:after="0" w:line="240" w:lineRule="auto"/>
      </w:pPr>
      <w:r>
        <w:separator/>
      </w:r>
    </w:p>
  </w:endnote>
  <w:endnote w:type="continuationSeparator" w:id="0">
    <w:p w14:paraId="323C343D" w14:textId="77777777" w:rsidR="00A32A79" w:rsidRDefault="00A32A79" w:rsidP="005B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C3EA" w14:textId="77777777" w:rsidR="00A32A79" w:rsidRDefault="00A32A79" w:rsidP="005B208C">
      <w:pPr>
        <w:spacing w:after="0" w:line="240" w:lineRule="auto"/>
      </w:pPr>
      <w:r>
        <w:separator/>
      </w:r>
    </w:p>
  </w:footnote>
  <w:footnote w:type="continuationSeparator" w:id="0">
    <w:p w14:paraId="4FA9B3F3" w14:textId="77777777" w:rsidR="00A32A79" w:rsidRDefault="00A32A79" w:rsidP="005B208C">
      <w:pPr>
        <w:spacing w:after="0" w:line="240" w:lineRule="auto"/>
      </w:pPr>
      <w:r>
        <w:continuationSeparator/>
      </w:r>
    </w:p>
  </w:footnote>
  <w:footnote w:id="1">
    <w:p w14:paraId="12FFF64D" w14:textId="130FD78F" w:rsidR="00FA1B1A" w:rsidRPr="00FA1B1A" w:rsidRDefault="0086638D" w:rsidP="00FA1B1A">
      <w:pPr>
        <w:pStyle w:val="Notedebasdepage"/>
      </w:pPr>
      <w:r>
        <w:rPr>
          <w:rStyle w:val="Appelnotedebasdep"/>
        </w:rPr>
        <w:footnoteRef/>
      </w:r>
      <w:r>
        <w:t xml:space="preserve"> </w:t>
      </w:r>
      <w:hyperlink r:id="rId1" w:history="1">
        <w:r w:rsidR="00FA1B1A" w:rsidRPr="00FA1B1A">
          <w:rPr>
            <w:rStyle w:val="Hyperlien"/>
          </w:rPr>
          <w:t xml:space="preserve">Ministère des Finances, 25 novembre 2025, </w:t>
        </w:r>
        <w:r w:rsidR="00FA1B1A" w:rsidRPr="00FA1B1A">
          <w:rPr>
            <w:rStyle w:val="Hyperlien"/>
            <w:i/>
            <w:iCs/>
          </w:rPr>
          <w:t>Le point sur la situation économique et financière du Québec p</w:t>
        </w:r>
        <w:r w:rsidR="00FA1B1A">
          <w:rPr>
            <w:rStyle w:val="Hyperlien"/>
            <w:i/>
            <w:iCs/>
          </w:rPr>
          <w:t>age</w:t>
        </w:r>
        <w:r w:rsidR="00FA1B1A" w:rsidRPr="00FA1B1A">
          <w:rPr>
            <w:rStyle w:val="Hyperlien"/>
            <w:i/>
            <w:iCs/>
          </w:rPr>
          <w:t xml:space="preserve"> C.25</w:t>
        </w:r>
      </w:hyperlink>
    </w:p>
    <w:p w14:paraId="5645F23A" w14:textId="00989981" w:rsidR="0086638D" w:rsidRDefault="0086638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1D2" w14:textId="58182774" w:rsidR="001272C2" w:rsidRDefault="001272C2" w:rsidP="00097CC7">
    <w:pPr>
      <w:pStyle w:val="En-tte"/>
      <w:jc w:val="center"/>
    </w:pPr>
    <w:r>
      <w:rPr>
        <w:noProof/>
      </w:rPr>
      <w:drawing>
        <wp:anchor distT="0" distB="107950" distL="114300" distR="114300" simplePos="0" relativeHeight="251658240" behindDoc="0" locked="0" layoutInCell="1" allowOverlap="1" wp14:anchorId="31AE6D6D" wp14:editId="1ACEA25C">
          <wp:simplePos x="0" y="0"/>
          <wp:positionH relativeFrom="column">
            <wp:posOffset>485775</wp:posOffset>
          </wp:positionH>
          <wp:positionV relativeFrom="paragraph">
            <wp:posOffset>0</wp:posOffset>
          </wp:positionV>
          <wp:extent cx="4521600" cy="1000800"/>
          <wp:effectExtent l="0" t="0" r="0" b="8890"/>
          <wp:wrapTopAndBottom/>
          <wp:docPr id="414688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88653" name="Image 414688653"/>
                  <pic:cNvPicPr/>
                </pic:nvPicPr>
                <pic:blipFill>
                  <a:blip r:embed="rId1">
                    <a:extLst>
                      <a:ext uri="{28A0092B-C50C-407E-A947-70E740481C1C}">
                        <a14:useLocalDpi xmlns:a14="http://schemas.microsoft.com/office/drawing/2010/main" val="0"/>
                      </a:ext>
                    </a:extLst>
                  </a:blip>
                  <a:stretch>
                    <a:fillRect/>
                  </a:stretch>
                </pic:blipFill>
                <pic:spPr>
                  <a:xfrm>
                    <a:off x="0" y="0"/>
                    <a:ext cx="45216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325"/>
    <w:multiLevelType w:val="hybridMultilevel"/>
    <w:tmpl w:val="0D9A300C"/>
    <w:lvl w:ilvl="0" w:tplc="E84087BE">
      <w:numFmt w:val="bullet"/>
      <w:lvlText w:val="-"/>
      <w:lvlJc w:val="left"/>
      <w:pPr>
        <w:ind w:left="1080" w:hanging="360"/>
      </w:pPr>
      <w:rPr>
        <w:rFonts w:ascii="Aptos" w:eastAsiaTheme="minorHAnsi" w:hAnsi="Apto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32D300C"/>
    <w:multiLevelType w:val="hybridMultilevel"/>
    <w:tmpl w:val="1C5EB6FE"/>
    <w:lvl w:ilvl="0" w:tplc="2FB218F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3321D7"/>
    <w:multiLevelType w:val="hybridMultilevel"/>
    <w:tmpl w:val="1B74A8C0"/>
    <w:lvl w:ilvl="0" w:tplc="F56A8C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C244D11"/>
    <w:multiLevelType w:val="hybridMultilevel"/>
    <w:tmpl w:val="5FB0651C"/>
    <w:lvl w:ilvl="0" w:tplc="3F1A3CA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5660877">
    <w:abstractNumId w:val="3"/>
  </w:num>
  <w:num w:numId="2" w16cid:durableId="355815272">
    <w:abstractNumId w:val="1"/>
  </w:num>
  <w:num w:numId="3" w16cid:durableId="1359235660">
    <w:abstractNumId w:val="2"/>
  </w:num>
  <w:num w:numId="4" w16cid:durableId="151965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2E"/>
    <w:rsid w:val="00000FFD"/>
    <w:rsid w:val="00003042"/>
    <w:rsid w:val="000054BB"/>
    <w:rsid w:val="00005955"/>
    <w:rsid w:val="000070E4"/>
    <w:rsid w:val="0000746A"/>
    <w:rsid w:val="0000782B"/>
    <w:rsid w:val="00011674"/>
    <w:rsid w:val="000116E9"/>
    <w:rsid w:val="000154EA"/>
    <w:rsid w:val="00020305"/>
    <w:rsid w:val="000204DC"/>
    <w:rsid w:val="00021301"/>
    <w:rsid w:val="00021D1A"/>
    <w:rsid w:val="0002243A"/>
    <w:rsid w:val="00022DE0"/>
    <w:rsid w:val="00023EF7"/>
    <w:rsid w:val="00024CB9"/>
    <w:rsid w:val="00025945"/>
    <w:rsid w:val="00026830"/>
    <w:rsid w:val="000268FB"/>
    <w:rsid w:val="000276D9"/>
    <w:rsid w:val="000300EB"/>
    <w:rsid w:val="0003057C"/>
    <w:rsid w:val="00032153"/>
    <w:rsid w:val="00034751"/>
    <w:rsid w:val="00034C2A"/>
    <w:rsid w:val="00035245"/>
    <w:rsid w:val="000378D0"/>
    <w:rsid w:val="000379A6"/>
    <w:rsid w:val="00037A96"/>
    <w:rsid w:val="00040E98"/>
    <w:rsid w:val="000412BA"/>
    <w:rsid w:val="00041B4B"/>
    <w:rsid w:val="0004365E"/>
    <w:rsid w:val="00043C25"/>
    <w:rsid w:val="00043FDA"/>
    <w:rsid w:val="00044804"/>
    <w:rsid w:val="00045693"/>
    <w:rsid w:val="00047BD9"/>
    <w:rsid w:val="00050D00"/>
    <w:rsid w:val="00051357"/>
    <w:rsid w:val="00051F11"/>
    <w:rsid w:val="00052336"/>
    <w:rsid w:val="0005236E"/>
    <w:rsid w:val="000529C8"/>
    <w:rsid w:val="00052FA7"/>
    <w:rsid w:val="00054981"/>
    <w:rsid w:val="00055DA2"/>
    <w:rsid w:val="000562BA"/>
    <w:rsid w:val="00056AF3"/>
    <w:rsid w:val="000577EA"/>
    <w:rsid w:val="00057823"/>
    <w:rsid w:val="00061513"/>
    <w:rsid w:val="000616E5"/>
    <w:rsid w:val="0006252E"/>
    <w:rsid w:val="00063787"/>
    <w:rsid w:val="00064C68"/>
    <w:rsid w:val="00064FD4"/>
    <w:rsid w:val="00067319"/>
    <w:rsid w:val="0006774A"/>
    <w:rsid w:val="00067CA9"/>
    <w:rsid w:val="00070207"/>
    <w:rsid w:val="00070F49"/>
    <w:rsid w:val="000713CF"/>
    <w:rsid w:val="00071E49"/>
    <w:rsid w:val="00072E07"/>
    <w:rsid w:val="00073A52"/>
    <w:rsid w:val="0007583E"/>
    <w:rsid w:val="00075A99"/>
    <w:rsid w:val="00075CB6"/>
    <w:rsid w:val="000760C3"/>
    <w:rsid w:val="000767E7"/>
    <w:rsid w:val="00076DE9"/>
    <w:rsid w:val="00076F0C"/>
    <w:rsid w:val="00080EC3"/>
    <w:rsid w:val="00081152"/>
    <w:rsid w:val="0008183F"/>
    <w:rsid w:val="000834A1"/>
    <w:rsid w:val="00084C35"/>
    <w:rsid w:val="00085317"/>
    <w:rsid w:val="00085F25"/>
    <w:rsid w:val="0008623C"/>
    <w:rsid w:val="00087D99"/>
    <w:rsid w:val="000903D1"/>
    <w:rsid w:val="00091CB2"/>
    <w:rsid w:val="00091FD1"/>
    <w:rsid w:val="00092F27"/>
    <w:rsid w:val="00094862"/>
    <w:rsid w:val="00094A4E"/>
    <w:rsid w:val="00095325"/>
    <w:rsid w:val="00095E2D"/>
    <w:rsid w:val="000965DF"/>
    <w:rsid w:val="00096D87"/>
    <w:rsid w:val="00096E02"/>
    <w:rsid w:val="00097CC7"/>
    <w:rsid w:val="000A0E59"/>
    <w:rsid w:val="000A29B0"/>
    <w:rsid w:val="000A34DB"/>
    <w:rsid w:val="000A488C"/>
    <w:rsid w:val="000A52D5"/>
    <w:rsid w:val="000A5E91"/>
    <w:rsid w:val="000A5F2F"/>
    <w:rsid w:val="000A6638"/>
    <w:rsid w:val="000A6A4B"/>
    <w:rsid w:val="000A7843"/>
    <w:rsid w:val="000A7AFD"/>
    <w:rsid w:val="000A7B1D"/>
    <w:rsid w:val="000B214A"/>
    <w:rsid w:val="000B3895"/>
    <w:rsid w:val="000B599E"/>
    <w:rsid w:val="000B5D0E"/>
    <w:rsid w:val="000B61CF"/>
    <w:rsid w:val="000B6EB4"/>
    <w:rsid w:val="000C070A"/>
    <w:rsid w:val="000C0E64"/>
    <w:rsid w:val="000C18BF"/>
    <w:rsid w:val="000C19D2"/>
    <w:rsid w:val="000C1F91"/>
    <w:rsid w:val="000C2A16"/>
    <w:rsid w:val="000C2F81"/>
    <w:rsid w:val="000C3B27"/>
    <w:rsid w:val="000C3F00"/>
    <w:rsid w:val="000C4ED6"/>
    <w:rsid w:val="000C745B"/>
    <w:rsid w:val="000C7FD0"/>
    <w:rsid w:val="000D0258"/>
    <w:rsid w:val="000D12F0"/>
    <w:rsid w:val="000D1D32"/>
    <w:rsid w:val="000D22E1"/>
    <w:rsid w:val="000D2534"/>
    <w:rsid w:val="000D3A71"/>
    <w:rsid w:val="000D6523"/>
    <w:rsid w:val="000D6E3B"/>
    <w:rsid w:val="000D7247"/>
    <w:rsid w:val="000D72E5"/>
    <w:rsid w:val="000E23DD"/>
    <w:rsid w:val="000E2E67"/>
    <w:rsid w:val="000E32FD"/>
    <w:rsid w:val="000E3972"/>
    <w:rsid w:val="000E3989"/>
    <w:rsid w:val="000E56C5"/>
    <w:rsid w:val="000E5C5F"/>
    <w:rsid w:val="000E753E"/>
    <w:rsid w:val="000E781B"/>
    <w:rsid w:val="000E7988"/>
    <w:rsid w:val="000F046B"/>
    <w:rsid w:val="000F0EED"/>
    <w:rsid w:val="000F13FE"/>
    <w:rsid w:val="000F178D"/>
    <w:rsid w:val="000F17F1"/>
    <w:rsid w:val="000F1D00"/>
    <w:rsid w:val="000F58C3"/>
    <w:rsid w:val="000F5B47"/>
    <w:rsid w:val="000F5C06"/>
    <w:rsid w:val="000F723D"/>
    <w:rsid w:val="0010046D"/>
    <w:rsid w:val="001015C2"/>
    <w:rsid w:val="00102B22"/>
    <w:rsid w:val="0010400B"/>
    <w:rsid w:val="001042C4"/>
    <w:rsid w:val="001073DA"/>
    <w:rsid w:val="00107BB1"/>
    <w:rsid w:val="00107E8E"/>
    <w:rsid w:val="00110D03"/>
    <w:rsid w:val="00112FE5"/>
    <w:rsid w:val="00113960"/>
    <w:rsid w:val="00114B3C"/>
    <w:rsid w:val="00114E58"/>
    <w:rsid w:val="001166CD"/>
    <w:rsid w:val="001203E6"/>
    <w:rsid w:val="00120C4F"/>
    <w:rsid w:val="001216C6"/>
    <w:rsid w:val="00122192"/>
    <w:rsid w:val="001227C4"/>
    <w:rsid w:val="00122E3F"/>
    <w:rsid w:val="0012302C"/>
    <w:rsid w:val="00123E0A"/>
    <w:rsid w:val="001242EB"/>
    <w:rsid w:val="00125CCB"/>
    <w:rsid w:val="00126050"/>
    <w:rsid w:val="00126286"/>
    <w:rsid w:val="001272C2"/>
    <w:rsid w:val="00130C03"/>
    <w:rsid w:val="00131386"/>
    <w:rsid w:val="00131418"/>
    <w:rsid w:val="0013172E"/>
    <w:rsid w:val="00131D63"/>
    <w:rsid w:val="00132390"/>
    <w:rsid w:val="0013291C"/>
    <w:rsid w:val="00132B0D"/>
    <w:rsid w:val="00133156"/>
    <w:rsid w:val="00134B0E"/>
    <w:rsid w:val="00136551"/>
    <w:rsid w:val="00136DF0"/>
    <w:rsid w:val="0014115C"/>
    <w:rsid w:val="001412FD"/>
    <w:rsid w:val="00144BBA"/>
    <w:rsid w:val="0014507D"/>
    <w:rsid w:val="00145330"/>
    <w:rsid w:val="0014565C"/>
    <w:rsid w:val="00145694"/>
    <w:rsid w:val="001511B5"/>
    <w:rsid w:val="001513EE"/>
    <w:rsid w:val="00152490"/>
    <w:rsid w:val="00153396"/>
    <w:rsid w:val="001535AF"/>
    <w:rsid w:val="00153B46"/>
    <w:rsid w:val="00155DBC"/>
    <w:rsid w:val="001564BA"/>
    <w:rsid w:val="00157168"/>
    <w:rsid w:val="0015768F"/>
    <w:rsid w:val="0015774D"/>
    <w:rsid w:val="00157927"/>
    <w:rsid w:val="00157A3E"/>
    <w:rsid w:val="00160EBB"/>
    <w:rsid w:val="00162CEC"/>
    <w:rsid w:val="001630D3"/>
    <w:rsid w:val="00165285"/>
    <w:rsid w:val="00165594"/>
    <w:rsid w:val="00165713"/>
    <w:rsid w:val="001677C7"/>
    <w:rsid w:val="00167E54"/>
    <w:rsid w:val="001708A8"/>
    <w:rsid w:val="00171980"/>
    <w:rsid w:val="001742E0"/>
    <w:rsid w:val="00175BC1"/>
    <w:rsid w:val="001760AE"/>
    <w:rsid w:val="001777E1"/>
    <w:rsid w:val="00180F0E"/>
    <w:rsid w:val="0018175C"/>
    <w:rsid w:val="0018201C"/>
    <w:rsid w:val="00182C1F"/>
    <w:rsid w:val="0018323F"/>
    <w:rsid w:val="00183857"/>
    <w:rsid w:val="0018707D"/>
    <w:rsid w:val="001872C9"/>
    <w:rsid w:val="00187A40"/>
    <w:rsid w:val="00193465"/>
    <w:rsid w:val="0019450C"/>
    <w:rsid w:val="0019529E"/>
    <w:rsid w:val="00196AC9"/>
    <w:rsid w:val="00197813"/>
    <w:rsid w:val="00197C2A"/>
    <w:rsid w:val="00197C6E"/>
    <w:rsid w:val="001A1E50"/>
    <w:rsid w:val="001A45F8"/>
    <w:rsid w:val="001A46F0"/>
    <w:rsid w:val="001A6682"/>
    <w:rsid w:val="001A6B43"/>
    <w:rsid w:val="001A72B2"/>
    <w:rsid w:val="001B0098"/>
    <w:rsid w:val="001B19E0"/>
    <w:rsid w:val="001B370A"/>
    <w:rsid w:val="001B4FD3"/>
    <w:rsid w:val="001B6191"/>
    <w:rsid w:val="001B6229"/>
    <w:rsid w:val="001B69F1"/>
    <w:rsid w:val="001C0A99"/>
    <w:rsid w:val="001C11F1"/>
    <w:rsid w:val="001C1E52"/>
    <w:rsid w:val="001C2867"/>
    <w:rsid w:val="001C47C9"/>
    <w:rsid w:val="001C50A7"/>
    <w:rsid w:val="001C5B2C"/>
    <w:rsid w:val="001C5EBD"/>
    <w:rsid w:val="001C5EFF"/>
    <w:rsid w:val="001C6216"/>
    <w:rsid w:val="001C6B84"/>
    <w:rsid w:val="001C7DD0"/>
    <w:rsid w:val="001D06D0"/>
    <w:rsid w:val="001D182D"/>
    <w:rsid w:val="001D256E"/>
    <w:rsid w:val="001D2E44"/>
    <w:rsid w:val="001D3F57"/>
    <w:rsid w:val="001D40C9"/>
    <w:rsid w:val="001D4CC2"/>
    <w:rsid w:val="001D5009"/>
    <w:rsid w:val="001D53E1"/>
    <w:rsid w:val="001D5B03"/>
    <w:rsid w:val="001D5F3A"/>
    <w:rsid w:val="001D6B82"/>
    <w:rsid w:val="001D6D1B"/>
    <w:rsid w:val="001D79F8"/>
    <w:rsid w:val="001D7BA8"/>
    <w:rsid w:val="001D7CA9"/>
    <w:rsid w:val="001D7E39"/>
    <w:rsid w:val="001E04E1"/>
    <w:rsid w:val="001E0638"/>
    <w:rsid w:val="001E0FD3"/>
    <w:rsid w:val="001E2FE0"/>
    <w:rsid w:val="001E3791"/>
    <w:rsid w:val="001E5B1E"/>
    <w:rsid w:val="001E7148"/>
    <w:rsid w:val="001E7D4F"/>
    <w:rsid w:val="001F0EAA"/>
    <w:rsid w:val="001F1EC1"/>
    <w:rsid w:val="001F20A7"/>
    <w:rsid w:val="001F2211"/>
    <w:rsid w:val="001F2A69"/>
    <w:rsid w:val="001F2D5F"/>
    <w:rsid w:val="001F37EF"/>
    <w:rsid w:val="001F39D8"/>
    <w:rsid w:val="001F3F42"/>
    <w:rsid w:val="001F434D"/>
    <w:rsid w:val="001F60E0"/>
    <w:rsid w:val="00200BA2"/>
    <w:rsid w:val="002012A5"/>
    <w:rsid w:val="00202B44"/>
    <w:rsid w:val="00204057"/>
    <w:rsid w:val="002076E6"/>
    <w:rsid w:val="00210D87"/>
    <w:rsid w:val="00210F47"/>
    <w:rsid w:val="00213478"/>
    <w:rsid w:val="002136AA"/>
    <w:rsid w:val="00214A77"/>
    <w:rsid w:val="002156A8"/>
    <w:rsid w:val="00216266"/>
    <w:rsid w:val="00217D68"/>
    <w:rsid w:val="00221D62"/>
    <w:rsid w:val="00223DD8"/>
    <w:rsid w:val="00225E8A"/>
    <w:rsid w:val="0023101D"/>
    <w:rsid w:val="0023195C"/>
    <w:rsid w:val="00232DD0"/>
    <w:rsid w:val="002340B9"/>
    <w:rsid w:val="00237DA8"/>
    <w:rsid w:val="00241EBB"/>
    <w:rsid w:val="00242D4C"/>
    <w:rsid w:val="00243D6C"/>
    <w:rsid w:val="002456A0"/>
    <w:rsid w:val="00247979"/>
    <w:rsid w:val="00247D1E"/>
    <w:rsid w:val="00250132"/>
    <w:rsid w:val="002509D4"/>
    <w:rsid w:val="00252356"/>
    <w:rsid w:val="00252F39"/>
    <w:rsid w:val="0025363E"/>
    <w:rsid w:val="00253AC3"/>
    <w:rsid w:val="00255562"/>
    <w:rsid w:val="0025591F"/>
    <w:rsid w:val="00255BC4"/>
    <w:rsid w:val="00257A26"/>
    <w:rsid w:val="002608A3"/>
    <w:rsid w:val="00260B96"/>
    <w:rsid w:val="002612DD"/>
    <w:rsid w:val="0026224E"/>
    <w:rsid w:val="00262659"/>
    <w:rsid w:val="00262775"/>
    <w:rsid w:val="00264137"/>
    <w:rsid w:val="00266522"/>
    <w:rsid w:val="00266C6D"/>
    <w:rsid w:val="00267DF2"/>
    <w:rsid w:val="00267FE8"/>
    <w:rsid w:val="00270631"/>
    <w:rsid w:val="00270CEF"/>
    <w:rsid w:val="002729A9"/>
    <w:rsid w:val="00274337"/>
    <w:rsid w:val="00274FFF"/>
    <w:rsid w:val="002768D6"/>
    <w:rsid w:val="00276DD4"/>
    <w:rsid w:val="00282324"/>
    <w:rsid w:val="00285446"/>
    <w:rsid w:val="00285534"/>
    <w:rsid w:val="002857DB"/>
    <w:rsid w:val="00285CA2"/>
    <w:rsid w:val="002861AF"/>
    <w:rsid w:val="00287822"/>
    <w:rsid w:val="0028792A"/>
    <w:rsid w:val="002904A8"/>
    <w:rsid w:val="00290B5F"/>
    <w:rsid w:val="0029255D"/>
    <w:rsid w:val="002936A2"/>
    <w:rsid w:val="00293E78"/>
    <w:rsid w:val="00293EEB"/>
    <w:rsid w:val="002943DA"/>
    <w:rsid w:val="00294C1F"/>
    <w:rsid w:val="00295636"/>
    <w:rsid w:val="0029567D"/>
    <w:rsid w:val="002964BB"/>
    <w:rsid w:val="00297882"/>
    <w:rsid w:val="002A1BFC"/>
    <w:rsid w:val="002A1DB1"/>
    <w:rsid w:val="002A1E1D"/>
    <w:rsid w:val="002A2B0E"/>
    <w:rsid w:val="002A3BFC"/>
    <w:rsid w:val="002A7AFF"/>
    <w:rsid w:val="002B0465"/>
    <w:rsid w:val="002B1734"/>
    <w:rsid w:val="002B1B9C"/>
    <w:rsid w:val="002B2113"/>
    <w:rsid w:val="002B2A39"/>
    <w:rsid w:val="002B2B67"/>
    <w:rsid w:val="002B4390"/>
    <w:rsid w:val="002B4819"/>
    <w:rsid w:val="002B4DE7"/>
    <w:rsid w:val="002B541E"/>
    <w:rsid w:val="002B59A3"/>
    <w:rsid w:val="002B5A85"/>
    <w:rsid w:val="002C0F43"/>
    <w:rsid w:val="002C2935"/>
    <w:rsid w:val="002C3133"/>
    <w:rsid w:val="002C40CA"/>
    <w:rsid w:val="002C4332"/>
    <w:rsid w:val="002C69AE"/>
    <w:rsid w:val="002C7477"/>
    <w:rsid w:val="002C7F63"/>
    <w:rsid w:val="002D0504"/>
    <w:rsid w:val="002D0A5F"/>
    <w:rsid w:val="002D148B"/>
    <w:rsid w:val="002D287E"/>
    <w:rsid w:val="002D3044"/>
    <w:rsid w:val="002D4CEB"/>
    <w:rsid w:val="002D4EEA"/>
    <w:rsid w:val="002D4F5B"/>
    <w:rsid w:val="002D5231"/>
    <w:rsid w:val="002D595E"/>
    <w:rsid w:val="002D5DC3"/>
    <w:rsid w:val="002D6428"/>
    <w:rsid w:val="002D654E"/>
    <w:rsid w:val="002D67E7"/>
    <w:rsid w:val="002E0102"/>
    <w:rsid w:val="002E08D2"/>
    <w:rsid w:val="002E168F"/>
    <w:rsid w:val="002E308A"/>
    <w:rsid w:val="002E4F68"/>
    <w:rsid w:val="002E5A16"/>
    <w:rsid w:val="002E6BF4"/>
    <w:rsid w:val="002E7FAA"/>
    <w:rsid w:val="002F00A7"/>
    <w:rsid w:val="002F144A"/>
    <w:rsid w:val="002F1C54"/>
    <w:rsid w:val="002F2E09"/>
    <w:rsid w:val="002F600B"/>
    <w:rsid w:val="002F7C3D"/>
    <w:rsid w:val="003005A1"/>
    <w:rsid w:val="00300D09"/>
    <w:rsid w:val="003020F5"/>
    <w:rsid w:val="00302532"/>
    <w:rsid w:val="00303CB4"/>
    <w:rsid w:val="0030410E"/>
    <w:rsid w:val="00304705"/>
    <w:rsid w:val="00305514"/>
    <w:rsid w:val="0030685A"/>
    <w:rsid w:val="0031147F"/>
    <w:rsid w:val="0031287E"/>
    <w:rsid w:val="00314001"/>
    <w:rsid w:val="0031402A"/>
    <w:rsid w:val="00314818"/>
    <w:rsid w:val="003154B5"/>
    <w:rsid w:val="003167B0"/>
    <w:rsid w:val="0031730A"/>
    <w:rsid w:val="00321421"/>
    <w:rsid w:val="00321823"/>
    <w:rsid w:val="00321862"/>
    <w:rsid w:val="00321D66"/>
    <w:rsid w:val="00321DE0"/>
    <w:rsid w:val="00322635"/>
    <w:rsid w:val="00324069"/>
    <w:rsid w:val="00324661"/>
    <w:rsid w:val="00324FBC"/>
    <w:rsid w:val="003250A7"/>
    <w:rsid w:val="00325FC3"/>
    <w:rsid w:val="00326F64"/>
    <w:rsid w:val="00327D79"/>
    <w:rsid w:val="00327EB4"/>
    <w:rsid w:val="003300BC"/>
    <w:rsid w:val="00331CB7"/>
    <w:rsid w:val="00331FEF"/>
    <w:rsid w:val="00332745"/>
    <w:rsid w:val="00333BC6"/>
    <w:rsid w:val="00334E7E"/>
    <w:rsid w:val="003367C3"/>
    <w:rsid w:val="00336BBC"/>
    <w:rsid w:val="003378C8"/>
    <w:rsid w:val="00340B1B"/>
    <w:rsid w:val="003411ED"/>
    <w:rsid w:val="00341EA2"/>
    <w:rsid w:val="003421E9"/>
    <w:rsid w:val="003422A3"/>
    <w:rsid w:val="0034252D"/>
    <w:rsid w:val="00343477"/>
    <w:rsid w:val="00343935"/>
    <w:rsid w:val="00344DBB"/>
    <w:rsid w:val="00345CFF"/>
    <w:rsid w:val="00346660"/>
    <w:rsid w:val="003472BE"/>
    <w:rsid w:val="00347B0A"/>
    <w:rsid w:val="00351518"/>
    <w:rsid w:val="00353BBA"/>
    <w:rsid w:val="00353D99"/>
    <w:rsid w:val="00354893"/>
    <w:rsid w:val="00354A89"/>
    <w:rsid w:val="00354ABC"/>
    <w:rsid w:val="00355998"/>
    <w:rsid w:val="00356C8E"/>
    <w:rsid w:val="003603A6"/>
    <w:rsid w:val="00360CF6"/>
    <w:rsid w:val="00363830"/>
    <w:rsid w:val="00367AC5"/>
    <w:rsid w:val="003702E5"/>
    <w:rsid w:val="00370FD5"/>
    <w:rsid w:val="0037201F"/>
    <w:rsid w:val="0037273E"/>
    <w:rsid w:val="0037451B"/>
    <w:rsid w:val="003756DA"/>
    <w:rsid w:val="00375C95"/>
    <w:rsid w:val="00380025"/>
    <w:rsid w:val="00380B54"/>
    <w:rsid w:val="00381572"/>
    <w:rsid w:val="00384190"/>
    <w:rsid w:val="00385390"/>
    <w:rsid w:val="003859E9"/>
    <w:rsid w:val="0038678A"/>
    <w:rsid w:val="0038762E"/>
    <w:rsid w:val="00387848"/>
    <w:rsid w:val="00392A5A"/>
    <w:rsid w:val="0039419E"/>
    <w:rsid w:val="00395EF9"/>
    <w:rsid w:val="0039659F"/>
    <w:rsid w:val="00396712"/>
    <w:rsid w:val="003A006E"/>
    <w:rsid w:val="003A1E9E"/>
    <w:rsid w:val="003A200B"/>
    <w:rsid w:val="003A24C8"/>
    <w:rsid w:val="003A3E19"/>
    <w:rsid w:val="003A428C"/>
    <w:rsid w:val="003A47F2"/>
    <w:rsid w:val="003A480D"/>
    <w:rsid w:val="003A6C30"/>
    <w:rsid w:val="003A7DE9"/>
    <w:rsid w:val="003B3016"/>
    <w:rsid w:val="003B32AE"/>
    <w:rsid w:val="003B470D"/>
    <w:rsid w:val="003B517A"/>
    <w:rsid w:val="003B6393"/>
    <w:rsid w:val="003B651B"/>
    <w:rsid w:val="003B6FA3"/>
    <w:rsid w:val="003C18FE"/>
    <w:rsid w:val="003C21A6"/>
    <w:rsid w:val="003C26E7"/>
    <w:rsid w:val="003C4A87"/>
    <w:rsid w:val="003C4FC5"/>
    <w:rsid w:val="003C50AD"/>
    <w:rsid w:val="003C5163"/>
    <w:rsid w:val="003C5AFD"/>
    <w:rsid w:val="003C6B5F"/>
    <w:rsid w:val="003C6EA4"/>
    <w:rsid w:val="003C7EE5"/>
    <w:rsid w:val="003D0220"/>
    <w:rsid w:val="003D2B98"/>
    <w:rsid w:val="003D41B6"/>
    <w:rsid w:val="003D56BA"/>
    <w:rsid w:val="003D6583"/>
    <w:rsid w:val="003D6F03"/>
    <w:rsid w:val="003D78A7"/>
    <w:rsid w:val="003D7BC7"/>
    <w:rsid w:val="003E02FC"/>
    <w:rsid w:val="003E0650"/>
    <w:rsid w:val="003E0DC6"/>
    <w:rsid w:val="003E26C7"/>
    <w:rsid w:val="003E38B4"/>
    <w:rsid w:val="003E46AF"/>
    <w:rsid w:val="003E50B9"/>
    <w:rsid w:val="003E5736"/>
    <w:rsid w:val="003E5CA4"/>
    <w:rsid w:val="003E6CC8"/>
    <w:rsid w:val="003E79FA"/>
    <w:rsid w:val="003E7D0A"/>
    <w:rsid w:val="003F1F73"/>
    <w:rsid w:val="003F3854"/>
    <w:rsid w:val="003F3E3F"/>
    <w:rsid w:val="003F5F3F"/>
    <w:rsid w:val="003F6618"/>
    <w:rsid w:val="004007C5"/>
    <w:rsid w:val="00400B52"/>
    <w:rsid w:val="00402F73"/>
    <w:rsid w:val="004045DD"/>
    <w:rsid w:val="004046FC"/>
    <w:rsid w:val="00405017"/>
    <w:rsid w:val="0040576F"/>
    <w:rsid w:val="00406C9E"/>
    <w:rsid w:val="00406FB9"/>
    <w:rsid w:val="00407011"/>
    <w:rsid w:val="00407787"/>
    <w:rsid w:val="004103A1"/>
    <w:rsid w:val="00410EA4"/>
    <w:rsid w:val="00411336"/>
    <w:rsid w:val="00415295"/>
    <w:rsid w:val="004156AA"/>
    <w:rsid w:val="00415B22"/>
    <w:rsid w:val="00422389"/>
    <w:rsid w:val="00422C45"/>
    <w:rsid w:val="00424CB5"/>
    <w:rsid w:val="00426884"/>
    <w:rsid w:val="00426CB3"/>
    <w:rsid w:val="0042786F"/>
    <w:rsid w:val="00430144"/>
    <w:rsid w:val="00430E5E"/>
    <w:rsid w:val="0043132A"/>
    <w:rsid w:val="00431772"/>
    <w:rsid w:val="00432A33"/>
    <w:rsid w:val="0043319D"/>
    <w:rsid w:val="004364C7"/>
    <w:rsid w:val="00440751"/>
    <w:rsid w:val="004410AD"/>
    <w:rsid w:val="00442594"/>
    <w:rsid w:val="00442FDD"/>
    <w:rsid w:val="00443EA6"/>
    <w:rsid w:val="00445287"/>
    <w:rsid w:val="00447B96"/>
    <w:rsid w:val="00451260"/>
    <w:rsid w:val="0045156C"/>
    <w:rsid w:val="00454177"/>
    <w:rsid w:val="0045524C"/>
    <w:rsid w:val="004559B0"/>
    <w:rsid w:val="00455CAF"/>
    <w:rsid w:val="00456263"/>
    <w:rsid w:val="0045763D"/>
    <w:rsid w:val="004579CA"/>
    <w:rsid w:val="00457D47"/>
    <w:rsid w:val="004601CD"/>
    <w:rsid w:val="00460216"/>
    <w:rsid w:val="00460839"/>
    <w:rsid w:val="00460FCD"/>
    <w:rsid w:val="00462593"/>
    <w:rsid w:val="00464879"/>
    <w:rsid w:val="00464E2D"/>
    <w:rsid w:val="00465A35"/>
    <w:rsid w:val="00465EFC"/>
    <w:rsid w:val="0047097E"/>
    <w:rsid w:val="0047128C"/>
    <w:rsid w:val="00471B4F"/>
    <w:rsid w:val="00472A12"/>
    <w:rsid w:val="00474A8C"/>
    <w:rsid w:val="004776E0"/>
    <w:rsid w:val="00477894"/>
    <w:rsid w:val="00480A7B"/>
    <w:rsid w:val="00480B7E"/>
    <w:rsid w:val="00482302"/>
    <w:rsid w:val="00482331"/>
    <w:rsid w:val="004841E0"/>
    <w:rsid w:val="00485435"/>
    <w:rsid w:val="00485B2C"/>
    <w:rsid w:val="00485B59"/>
    <w:rsid w:val="00485EAE"/>
    <w:rsid w:val="00486915"/>
    <w:rsid w:val="0049052A"/>
    <w:rsid w:val="00490729"/>
    <w:rsid w:val="00490753"/>
    <w:rsid w:val="004909B1"/>
    <w:rsid w:val="00490A63"/>
    <w:rsid w:val="00490E16"/>
    <w:rsid w:val="004A0B96"/>
    <w:rsid w:val="004A3FB1"/>
    <w:rsid w:val="004A5A99"/>
    <w:rsid w:val="004A603A"/>
    <w:rsid w:val="004A7DA4"/>
    <w:rsid w:val="004B07AB"/>
    <w:rsid w:val="004B0B74"/>
    <w:rsid w:val="004B121E"/>
    <w:rsid w:val="004B5A76"/>
    <w:rsid w:val="004B606F"/>
    <w:rsid w:val="004B70FC"/>
    <w:rsid w:val="004B7DD6"/>
    <w:rsid w:val="004C0733"/>
    <w:rsid w:val="004C159A"/>
    <w:rsid w:val="004C1CFB"/>
    <w:rsid w:val="004C2CDF"/>
    <w:rsid w:val="004C3235"/>
    <w:rsid w:val="004C4C10"/>
    <w:rsid w:val="004C4EF2"/>
    <w:rsid w:val="004C5D06"/>
    <w:rsid w:val="004C662D"/>
    <w:rsid w:val="004C750C"/>
    <w:rsid w:val="004C768C"/>
    <w:rsid w:val="004C7BBB"/>
    <w:rsid w:val="004C7EF3"/>
    <w:rsid w:val="004D044F"/>
    <w:rsid w:val="004D4D71"/>
    <w:rsid w:val="004D514B"/>
    <w:rsid w:val="004D570E"/>
    <w:rsid w:val="004D643F"/>
    <w:rsid w:val="004E1DA5"/>
    <w:rsid w:val="004E2293"/>
    <w:rsid w:val="004E2DEB"/>
    <w:rsid w:val="004E3680"/>
    <w:rsid w:val="004E4516"/>
    <w:rsid w:val="004E53AB"/>
    <w:rsid w:val="004E5E95"/>
    <w:rsid w:val="004E7647"/>
    <w:rsid w:val="004F01C5"/>
    <w:rsid w:val="004F352D"/>
    <w:rsid w:val="004F4712"/>
    <w:rsid w:val="004F6A8C"/>
    <w:rsid w:val="004F6CBB"/>
    <w:rsid w:val="00501D59"/>
    <w:rsid w:val="005047E7"/>
    <w:rsid w:val="005054CD"/>
    <w:rsid w:val="00505656"/>
    <w:rsid w:val="0050736B"/>
    <w:rsid w:val="005112E0"/>
    <w:rsid w:val="00511E47"/>
    <w:rsid w:val="005126CB"/>
    <w:rsid w:val="005137C5"/>
    <w:rsid w:val="00513C31"/>
    <w:rsid w:val="00514C2C"/>
    <w:rsid w:val="00516345"/>
    <w:rsid w:val="00516E23"/>
    <w:rsid w:val="00516E77"/>
    <w:rsid w:val="0052065F"/>
    <w:rsid w:val="005207DF"/>
    <w:rsid w:val="0052169B"/>
    <w:rsid w:val="005216F5"/>
    <w:rsid w:val="00521AD8"/>
    <w:rsid w:val="00522B17"/>
    <w:rsid w:val="0052519F"/>
    <w:rsid w:val="0052542C"/>
    <w:rsid w:val="00525987"/>
    <w:rsid w:val="00525BA8"/>
    <w:rsid w:val="005260A1"/>
    <w:rsid w:val="00526154"/>
    <w:rsid w:val="0052743A"/>
    <w:rsid w:val="005279D7"/>
    <w:rsid w:val="00531C6C"/>
    <w:rsid w:val="005320A4"/>
    <w:rsid w:val="0053211B"/>
    <w:rsid w:val="00532185"/>
    <w:rsid w:val="00532A80"/>
    <w:rsid w:val="00532D5C"/>
    <w:rsid w:val="0053382C"/>
    <w:rsid w:val="0053407F"/>
    <w:rsid w:val="00534788"/>
    <w:rsid w:val="00534811"/>
    <w:rsid w:val="00534DC2"/>
    <w:rsid w:val="0053511A"/>
    <w:rsid w:val="0053657F"/>
    <w:rsid w:val="00536A91"/>
    <w:rsid w:val="00536E46"/>
    <w:rsid w:val="00537664"/>
    <w:rsid w:val="00542A2E"/>
    <w:rsid w:val="00542A31"/>
    <w:rsid w:val="005431FB"/>
    <w:rsid w:val="00543AD0"/>
    <w:rsid w:val="005440A1"/>
    <w:rsid w:val="00545CC7"/>
    <w:rsid w:val="0054660B"/>
    <w:rsid w:val="00547312"/>
    <w:rsid w:val="005473BE"/>
    <w:rsid w:val="00547AAD"/>
    <w:rsid w:val="00552746"/>
    <w:rsid w:val="0055566F"/>
    <w:rsid w:val="00556E68"/>
    <w:rsid w:val="00556EDE"/>
    <w:rsid w:val="00557E04"/>
    <w:rsid w:val="00560B68"/>
    <w:rsid w:val="00560F82"/>
    <w:rsid w:val="005611E6"/>
    <w:rsid w:val="00561246"/>
    <w:rsid w:val="00561640"/>
    <w:rsid w:val="00561ED5"/>
    <w:rsid w:val="00562D99"/>
    <w:rsid w:val="00564397"/>
    <w:rsid w:val="00564EB7"/>
    <w:rsid w:val="00565020"/>
    <w:rsid w:val="005653BC"/>
    <w:rsid w:val="00566D06"/>
    <w:rsid w:val="00570A9D"/>
    <w:rsid w:val="00572F68"/>
    <w:rsid w:val="00576FB6"/>
    <w:rsid w:val="00577389"/>
    <w:rsid w:val="00580772"/>
    <w:rsid w:val="005814CB"/>
    <w:rsid w:val="00582256"/>
    <w:rsid w:val="00583843"/>
    <w:rsid w:val="00583A83"/>
    <w:rsid w:val="00584F43"/>
    <w:rsid w:val="00585F00"/>
    <w:rsid w:val="005868A5"/>
    <w:rsid w:val="00586C7D"/>
    <w:rsid w:val="00586D99"/>
    <w:rsid w:val="00587FE7"/>
    <w:rsid w:val="0059105D"/>
    <w:rsid w:val="00592684"/>
    <w:rsid w:val="005955A5"/>
    <w:rsid w:val="00595DE9"/>
    <w:rsid w:val="00595FCD"/>
    <w:rsid w:val="00596B1C"/>
    <w:rsid w:val="005A04FB"/>
    <w:rsid w:val="005A2137"/>
    <w:rsid w:val="005A2E84"/>
    <w:rsid w:val="005A4242"/>
    <w:rsid w:val="005A4465"/>
    <w:rsid w:val="005A453C"/>
    <w:rsid w:val="005A47AF"/>
    <w:rsid w:val="005A4964"/>
    <w:rsid w:val="005B0288"/>
    <w:rsid w:val="005B0457"/>
    <w:rsid w:val="005B208C"/>
    <w:rsid w:val="005B290B"/>
    <w:rsid w:val="005B38F0"/>
    <w:rsid w:val="005B4BF8"/>
    <w:rsid w:val="005B7904"/>
    <w:rsid w:val="005C04AB"/>
    <w:rsid w:val="005C1E67"/>
    <w:rsid w:val="005C26F7"/>
    <w:rsid w:val="005C2B2D"/>
    <w:rsid w:val="005C312D"/>
    <w:rsid w:val="005C4582"/>
    <w:rsid w:val="005C4FD0"/>
    <w:rsid w:val="005C7E4D"/>
    <w:rsid w:val="005D28BA"/>
    <w:rsid w:val="005D2C88"/>
    <w:rsid w:val="005D40E6"/>
    <w:rsid w:val="005D4B2E"/>
    <w:rsid w:val="005D5E01"/>
    <w:rsid w:val="005D6CBB"/>
    <w:rsid w:val="005D71BB"/>
    <w:rsid w:val="005D7641"/>
    <w:rsid w:val="005D77F0"/>
    <w:rsid w:val="005D7D9D"/>
    <w:rsid w:val="005E099C"/>
    <w:rsid w:val="005E0D88"/>
    <w:rsid w:val="005E24A2"/>
    <w:rsid w:val="005E3FA9"/>
    <w:rsid w:val="005E4A9F"/>
    <w:rsid w:val="005E6A0A"/>
    <w:rsid w:val="005E6B22"/>
    <w:rsid w:val="005F11E4"/>
    <w:rsid w:val="005F3002"/>
    <w:rsid w:val="005F33AA"/>
    <w:rsid w:val="005F3BE0"/>
    <w:rsid w:val="005F54D6"/>
    <w:rsid w:val="005F5562"/>
    <w:rsid w:val="005F601C"/>
    <w:rsid w:val="005F6D5D"/>
    <w:rsid w:val="005F7CD9"/>
    <w:rsid w:val="005F7E6C"/>
    <w:rsid w:val="006002D5"/>
    <w:rsid w:val="00600F7C"/>
    <w:rsid w:val="0060131D"/>
    <w:rsid w:val="006018C6"/>
    <w:rsid w:val="006018DA"/>
    <w:rsid w:val="006048C6"/>
    <w:rsid w:val="006052C1"/>
    <w:rsid w:val="006068F2"/>
    <w:rsid w:val="00606A78"/>
    <w:rsid w:val="00606C94"/>
    <w:rsid w:val="00606D19"/>
    <w:rsid w:val="00607C2E"/>
    <w:rsid w:val="00611C09"/>
    <w:rsid w:val="00611C11"/>
    <w:rsid w:val="00612C3E"/>
    <w:rsid w:val="0061328D"/>
    <w:rsid w:val="006146E9"/>
    <w:rsid w:val="00616688"/>
    <w:rsid w:val="00616C5B"/>
    <w:rsid w:val="00623D6F"/>
    <w:rsid w:val="00624F43"/>
    <w:rsid w:val="00625F5A"/>
    <w:rsid w:val="0062614A"/>
    <w:rsid w:val="006309C7"/>
    <w:rsid w:val="00630FF0"/>
    <w:rsid w:val="006327EC"/>
    <w:rsid w:val="00633411"/>
    <w:rsid w:val="006352E0"/>
    <w:rsid w:val="00635913"/>
    <w:rsid w:val="00635ED5"/>
    <w:rsid w:val="00635F6B"/>
    <w:rsid w:val="00636089"/>
    <w:rsid w:val="00637C0A"/>
    <w:rsid w:val="006404EA"/>
    <w:rsid w:val="00643174"/>
    <w:rsid w:val="00643A54"/>
    <w:rsid w:val="006444D9"/>
    <w:rsid w:val="00645296"/>
    <w:rsid w:val="006466E6"/>
    <w:rsid w:val="006471C4"/>
    <w:rsid w:val="0065005C"/>
    <w:rsid w:val="0065068E"/>
    <w:rsid w:val="00650831"/>
    <w:rsid w:val="006508C3"/>
    <w:rsid w:val="00650AF3"/>
    <w:rsid w:val="00651DA9"/>
    <w:rsid w:val="006538D7"/>
    <w:rsid w:val="00654714"/>
    <w:rsid w:val="00660BB8"/>
    <w:rsid w:val="00661006"/>
    <w:rsid w:val="00661171"/>
    <w:rsid w:val="00661DD1"/>
    <w:rsid w:val="00663AE9"/>
    <w:rsid w:val="00664C85"/>
    <w:rsid w:val="0067271B"/>
    <w:rsid w:val="00672913"/>
    <w:rsid w:val="00674813"/>
    <w:rsid w:val="00674C2F"/>
    <w:rsid w:val="00675BE7"/>
    <w:rsid w:val="00675D60"/>
    <w:rsid w:val="006760A8"/>
    <w:rsid w:val="0068041A"/>
    <w:rsid w:val="00680769"/>
    <w:rsid w:val="006811EB"/>
    <w:rsid w:val="00681B15"/>
    <w:rsid w:val="00683099"/>
    <w:rsid w:val="0068673F"/>
    <w:rsid w:val="00687341"/>
    <w:rsid w:val="00690DDD"/>
    <w:rsid w:val="00690F84"/>
    <w:rsid w:val="006930EA"/>
    <w:rsid w:val="0069372B"/>
    <w:rsid w:val="00694618"/>
    <w:rsid w:val="006946CC"/>
    <w:rsid w:val="00694870"/>
    <w:rsid w:val="00695155"/>
    <w:rsid w:val="0069538A"/>
    <w:rsid w:val="006955F3"/>
    <w:rsid w:val="00695A5C"/>
    <w:rsid w:val="00695BE0"/>
    <w:rsid w:val="006973C8"/>
    <w:rsid w:val="006A08EB"/>
    <w:rsid w:val="006A23CE"/>
    <w:rsid w:val="006A3707"/>
    <w:rsid w:val="006A3769"/>
    <w:rsid w:val="006A4130"/>
    <w:rsid w:val="006A48D9"/>
    <w:rsid w:val="006A5E69"/>
    <w:rsid w:val="006A6B8E"/>
    <w:rsid w:val="006A7F1C"/>
    <w:rsid w:val="006B1371"/>
    <w:rsid w:val="006B1D6D"/>
    <w:rsid w:val="006B2A43"/>
    <w:rsid w:val="006B2B77"/>
    <w:rsid w:val="006B40EC"/>
    <w:rsid w:val="006B63AD"/>
    <w:rsid w:val="006C0464"/>
    <w:rsid w:val="006C149A"/>
    <w:rsid w:val="006C26AC"/>
    <w:rsid w:val="006C2754"/>
    <w:rsid w:val="006C51D5"/>
    <w:rsid w:val="006C613D"/>
    <w:rsid w:val="006C728E"/>
    <w:rsid w:val="006D00F7"/>
    <w:rsid w:val="006D0D40"/>
    <w:rsid w:val="006D2546"/>
    <w:rsid w:val="006D59A5"/>
    <w:rsid w:val="006D6268"/>
    <w:rsid w:val="006E0E30"/>
    <w:rsid w:val="006E2723"/>
    <w:rsid w:val="006E40C8"/>
    <w:rsid w:val="006E5BBC"/>
    <w:rsid w:val="006F1689"/>
    <w:rsid w:val="006F1A74"/>
    <w:rsid w:val="006F2CBA"/>
    <w:rsid w:val="006F3244"/>
    <w:rsid w:val="006F4E6E"/>
    <w:rsid w:val="006F5C46"/>
    <w:rsid w:val="006F7552"/>
    <w:rsid w:val="006F7C49"/>
    <w:rsid w:val="006F7E1A"/>
    <w:rsid w:val="00701531"/>
    <w:rsid w:val="00704025"/>
    <w:rsid w:val="00704F2E"/>
    <w:rsid w:val="007062DC"/>
    <w:rsid w:val="00706F4E"/>
    <w:rsid w:val="0070710A"/>
    <w:rsid w:val="00707D04"/>
    <w:rsid w:val="00710035"/>
    <w:rsid w:val="00710182"/>
    <w:rsid w:val="00710731"/>
    <w:rsid w:val="00715118"/>
    <w:rsid w:val="007161C5"/>
    <w:rsid w:val="00716367"/>
    <w:rsid w:val="00716F3D"/>
    <w:rsid w:val="007172FB"/>
    <w:rsid w:val="007206D2"/>
    <w:rsid w:val="00720C78"/>
    <w:rsid w:val="00722105"/>
    <w:rsid w:val="00723947"/>
    <w:rsid w:val="007254CD"/>
    <w:rsid w:val="00726EE6"/>
    <w:rsid w:val="00727AEF"/>
    <w:rsid w:val="00727DED"/>
    <w:rsid w:val="0073122B"/>
    <w:rsid w:val="00731281"/>
    <w:rsid w:val="007314C4"/>
    <w:rsid w:val="0073281E"/>
    <w:rsid w:val="0073371B"/>
    <w:rsid w:val="00736039"/>
    <w:rsid w:val="00736C1A"/>
    <w:rsid w:val="00744771"/>
    <w:rsid w:val="00752251"/>
    <w:rsid w:val="007523EE"/>
    <w:rsid w:val="00754874"/>
    <w:rsid w:val="00755B6B"/>
    <w:rsid w:val="007567BD"/>
    <w:rsid w:val="0075765F"/>
    <w:rsid w:val="007601CC"/>
    <w:rsid w:val="00760CC4"/>
    <w:rsid w:val="00761623"/>
    <w:rsid w:val="00761873"/>
    <w:rsid w:val="00762D79"/>
    <w:rsid w:val="00764700"/>
    <w:rsid w:val="00767100"/>
    <w:rsid w:val="007679FA"/>
    <w:rsid w:val="00767AF6"/>
    <w:rsid w:val="00771264"/>
    <w:rsid w:val="00772218"/>
    <w:rsid w:val="007731B4"/>
    <w:rsid w:val="00774C1E"/>
    <w:rsid w:val="00774E35"/>
    <w:rsid w:val="00782DF7"/>
    <w:rsid w:val="0078321A"/>
    <w:rsid w:val="00783B77"/>
    <w:rsid w:val="00786B50"/>
    <w:rsid w:val="00786C42"/>
    <w:rsid w:val="00786D52"/>
    <w:rsid w:val="00787A8C"/>
    <w:rsid w:val="00790D74"/>
    <w:rsid w:val="0079138C"/>
    <w:rsid w:val="007917FA"/>
    <w:rsid w:val="00792F2A"/>
    <w:rsid w:val="007948F8"/>
    <w:rsid w:val="00795366"/>
    <w:rsid w:val="007A092D"/>
    <w:rsid w:val="007A0BB0"/>
    <w:rsid w:val="007A0BE4"/>
    <w:rsid w:val="007A1B0E"/>
    <w:rsid w:val="007A2E54"/>
    <w:rsid w:val="007A469F"/>
    <w:rsid w:val="007A4E5B"/>
    <w:rsid w:val="007A5D42"/>
    <w:rsid w:val="007A6C29"/>
    <w:rsid w:val="007B2082"/>
    <w:rsid w:val="007B2CF3"/>
    <w:rsid w:val="007B6643"/>
    <w:rsid w:val="007B6AE5"/>
    <w:rsid w:val="007C0838"/>
    <w:rsid w:val="007C15B6"/>
    <w:rsid w:val="007C2886"/>
    <w:rsid w:val="007C28EB"/>
    <w:rsid w:val="007C2BA7"/>
    <w:rsid w:val="007C2F7E"/>
    <w:rsid w:val="007C4B1B"/>
    <w:rsid w:val="007C50BD"/>
    <w:rsid w:val="007C6F6A"/>
    <w:rsid w:val="007C7271"/>
    <w:rsid w:val="007C77BE"/>
    <w:rsid w:val="007D0537"/>
    <w:rsid w:val="007D0666"/>
    <w:rsid w:val="007D09E7"/>
    <w:rsid w:val="007D2906"/>
    <w:rsid w:val="007D2D2E"/>
    <w:rsid w:val="007D40B6"/>
    <w:rsid w:val="007D4B36"/>
    <w:rsid w:val="007D4BE7"/>
    <w:rsid w:val="007D4FB9"/>
    <w:rsid w:val="007D581F"/>
    <w:rsid w:val="007D6BBD"/>
    <w:rsid w:val="007D7106"/>
    <w:rsid w:val="007E0B23"/>
    <w:rsid w:val="007E0FEC"/>
    <w:rsid w:val="007E1279"/>
    <w:rsid w:val="007E1541"/>
    <w:rsid w:val="007E18FB"/>
    <w:rsid w:val="007E3581"/>
    <w:rsid w:val="007E53AA"/>
    <w:rsid w:val="007E6B70"/>
    <w:rsid w:val="007E6D2B"/>
    <w:rsid w:val="007E7A35"/>
    <w:rsid w:val="007F00B0"/>
    <w:rsid w:val="007F143E"/>
    <w:rsid w:val="007F2AC4"/>
    <w:rsid w:val="007F4EB8"/>
    <w:rsid w:val="007F5A72"/>
    <w:rsid w:val="007F633D"/>
    <w:rsid w:val="007F6773"/>
    <w:rsid w:val="007F68E2"/>
    <w:rsid w:val="007F6A17"/>
    <w:rsid w:val="007F7EAA"/>
    <w:rsid w:val="008002FC"/>
    <w:rsid w:val="00800CD6"/>
    <w:rsid w:val="00801B3F"/>
    <w:rsid w:val="0080328E"/>
    <w:rsid w:val="00805E97"/>
    <w:rsid w:val="008104F4"/>
    <w:rsid w:val="00811866"/>
    <w:rsid w:val="00812308"/>
    <w:rsid w:val="00812C55"/>
    <w:rsid w:val="00813F68"/>
    <w:rsid w:val="00813FBC"/>
    <w:rsid w:val="00814044"/>
    <w:rsid w:val="0081407E"/>
    <w:rsid w:val="00814208"/>
    <w:rsid w:val="008151C3"/>
    <w:rsid w:val="00815B5C"/>
    <w:rsid w:val="008173A0"/>
    <w:rsid w:val="00817402"/>
    <w:rsid w:val="008174D3"/>
    <w:rsid w:val="0081751A"/>
    <w:rsid w:val="008179B2"/>
    <w:rsid w:val="00817B5E"/>
    <w:rsid w:val="00817BE9"/>
    <w:rsid w:val="00817CEB"/>
    <w:rsid w:val="00817F18"/>
    <w:rsid w:val="008201BF"/>
    <w:rsid w:val="00823283"/>
    <w:rsid w:val="008235C3"/>
    <w:rsid w:val="008271D0"/>
    <w:rsid w:val="00827522"/>
    <w:rsid w:val="00827702"/>
    <w:rsid w:val="00827FFC"/>
    <w:rsid w:val="0083032B"/>
    <w:rsid w:val="00831482"/>
    <w:rsid w:val="008316F1"/>
    <w:rsid w:val="00831995"/>
    <w:rsid w:val="00831C73"/>
    <w:rsid w:val="0083221D"/>
    <w:rsid w:val="00832B87"/>
    <w:rsid w:val="00833129"/>
    <w:rsid w:val="00833833"/>
    <w:rsid w:val="00833911"/>
    <w:rsid w:val="00834556"/>
    <w:rsid w:val="00836B90"/>
    <w:rsid w:val="00837FB0"/>
    <w:rsid w:val="008402CC"/>
    <w:rsid w:val="0084069C"/>
    <w:rsid w:val="0084198B"/>
    <w:rsid w:val="00844BF4"/>
    <w:rsid w:val="00847DEC"/>
    <w:rsid w:val="00850A9E"/>
    <w:rsid w:val="0085152A"/>
    <w:rsid w:val="008523F2"/>
    <w:rsid w:val="0085358B"/>
    <w:rsid w:val="0085525F"/>
    <w:rsid w:val="008558E1"/>
    <w:rsid w:val="0085655D"/>
    <w:rsid w:val="00860578"/>
    <w:rsid w:val="00861492"/>
    <w:rsid w:val="00861D13"/>
    <w:rsid w:val="00861E56"/>
    <w:rsid w:val="00862548"/>
    <w:rsid w:val="00862E98"/>
    <w:rsid w:val="0086539F"/>
    <w:rsid w:val="0086638D"/>
    <w:rsid w:val="00867802"/>
    <w:rsid w:val="00870D69"/>
    <w:rsid w:val="00871A4D"/>
    <w:rsid w:val="0087368A"/>
    <w:rsid w:val="00873C9B"/>
    <w:rsid w:val="00873FEB"/>
    <w:rsid w:val="008742FF"/>
    <w:rsid w:val="00875163"/>
    <w:rsid w:val="00875B23"/>
    <w:rsid w:val="00876F49"/>
    <w:rsid w:val="008804A2"/>
    <w:rsid w:val="00880799"/>
    <w:rsid w:val="00882237"/>
    <w:rsid w:val="00882F6D"/>
    <w:rsid w:val="008830DC"/>
    <w:rsid w:val="0088310D"/>
    <w:rsid w:val="0088378F"/>
    <w:rsid w:val="00883812"/>
    <w:rsid w:val="00883C80"/>
    <w:rsid w:val="00883F5D"/>
    <w:rsid w:val="00884224"/>
    <w:rsid w:val="00885BCE"/>
    <w:rsid w:val="00886392"/>
    <w:rsid w:val="008874B3"/>
    <w:rsid w:val="0089031E"/>
    <w:rsid w:val="00890DB8"/>
    <w:rsid w:val="008927F4"/>
    <w:rsid w:val="00897317"/>
    <w:rsid w:val="00897F79"/>
    <w:rsid w:val="008A01C2"/>
    <w:rsid w:val="008A153B"/>
    <w:rsid w:val="008A211E"/>
    <w:rsid w:val="008A2DB7"/>
    <w:rsid w:val="008A408B"/>
    <w:rsid w:val="008A4371"/>
    <w:rsid w:val="008A452A"/>
    <w:rsid w:val="008A517F"/>
    <w:rsid w:val="008A537A"/>
    <w:rsid w:val="008A5FFA"/>
    <w:rsid w:val="008B0821"/>
    <w:rsid w:val="008B2891"/>
    <w:rsid w:val="008B42A8"/>
    <w:rsid w:val="008B4916"/>
    <w:rsid w:val="008B59F2"/>
    <w:rsid w:val="008B66D1"/>
    <w:rsid w:val="008B728B"/>
    <w:rsid w:val="008C1921"/>
    <w:rsid w:val="008C1C9C"/>
    <w:rsid w:val="008C5AA8"/>
    <w:rsid w:val="008C7117"/>
    <w:rsid w:val="008C72EB"/>
    <w:rsid w:val="008D01E5"/>
    <w:rsid w:val="008D12D0"/>
    <w:rsid w:val="008D2820"/>
    <w:rsid w:val="008D31F7"/>
    <w:rsid w:val="008D327E"/>
    <w:rsid w:val="008D5065"/>
    <w:rsid w:val="008D6D98"/>
    <w:rsid w:val="008D7A0B"/>
    <w:rsid w:val="008E1B4A"/>
    <w:rsid w:val="008E1F0B"/>
    <w:rsid w:val="008E28F9"/>
    <w:rsid w:val="008E2B25"/>
    <w:rsid w:val="008E2F57"/>
    <w:rsid w:val="008E3DE0"/>
    <w:rsid w:val="008E4DF8"/>
    <w:rsid w:val="008E6416"/>
    <w:rsid w:val="008E76BE"/>
    <w:rsid w:val="008E7E53"/>
    <w:rsid w:val="008F15F8"/>
    <w:rsid w:val="008F1BDA"/>
    <w:rsid w:val="008F2EEA"/>
    <w:rsid w:val="008F38E9"/>
    <w:rsid w:val="008F5DA5"/>
    <w:rsid w:val="008F72E1"/>
    <w:rsid w:val="008F7520"/>
    <w:rsid w:val="008F79EC"/>
    <w:rsid w:val="00900C9B"/>
    <w:rsid w:val="0090122B"/>
    <w:rsid w:val="0090248B"/>
    <w:rsid w:val="00904016"/>
    <w:rsid w:val="00905BB2"/>
    <w:rsid w:val="00906FA2"/>
    <w:rsid w:val="009128D8"/>
    <w:rsid w:val="009145FE"/>
    <w:rsid w:val="009153BF"/>
    <w:rsid w:val="009158A6"/>
    <w:rsid w:val="009158E9"/>
    <w:rsid w:val="00916A05"/>
    <w:rsid w:val="00916DA4"/>
    <w:rsid w:val="00917D13"/>
    <w:rsid w:val="00917DD6"/>
    <w:rsid w:val="009205CE"/>
    <w:rsid w:val="00920F93"/>
    <w:rsid w:val="00922A6F"/>
    <w:rsid w:val="00924738"/>
    <w:rsid w:val="00924C1A"/>
    <w:rsid w:val="0092510B"/>
    <w:rsid w:val="00925205"/>
    <w:rsid w:val="00925B89"/>
    <w:rsid w:val="0092700F"/>
    <w:rsid w:val="0092750F"/>
    <w:rsid w:val="00930736"/>
    <w:rsid w:val="00932093"/>
    <w:rsid w:val="0093243A"/>
    <w:rsid w:val="00933840"/>
    <w:rsid w:val="00933F9B"/>
    <w:rsid w:val="0093405C"/>
    <w:rsid w:val="00934836"/>
    <w:rsid w:val="00934F73"/>
    <w:rsid w:val="00943E72"/>
    <w:rsid w:val="0094655D"/>
    <w:rsid w:val="009467A9"/>
    <w:rsid w:val="0094711F"/>
    <w:rsid w:val="009538C4"/>
    <w:rsid w:val="00954939"/>
    <w:rsid w:val="00954EF6"/>
    <w:rsid w:val="00955EEA"/>
    <w:rsid w:val="0095656E"/>
    <w:rsid w:val="00957AFD"/>
    <w:rsid w:val="00960228"/>
    <w:rsid w:val="00961652"/>
    <w:rsid w:val="00962E98"/>
    <w:rsid w:val="00965430"/>
    <w:rsid w:val="00965899"/>
    <w:rsid w:val="00965B7D"/>
    <w:rsid w:val="00966390"/>
    <w:rsid w:val="00966827"/>
    <w:rsid w:val="00966EAB"/>
    <w:rsid w:val="009673A1"/>
    <w:rsid w:val="009702BA"/>
    <w:rsid w:val="00971895"/>
    <w:rsid w:val="00974BE0"/>
    <w:rsid w:val="00975454"/>
    <w:rsid w:val="00976EF6"/>
    <w:rsid w:val="0097716A"/>
    <w:rsid w:val="009804FF"/>
    <w:rsid w:val="009810A8"/>
    <w:rsid w:val="00981789"/>
    <w:rsid w:val="00982643"/>
    <w:rsid w:val="00982F34"/>
    <w:rsid w:val="0098314B"/>
    <w:rsid w:val="0098398F"/>
    <w:rsid w:val="00984040"/>
    <w:rsid w:val="009853BF"/>
    <w:rsid w:val="009867B8"/>
    <w:rsid w:val="00987628"/>
    <w:rsid w:val="0099143C"/>
    <w:rsid w:val="009916CE"/>
    <w:rsid w:val="0099302E"/>
    <w:rsid w:val="00993309"/>
    <w:rsid w:val="009942A5"/>
    <w:rsid w:val="009969CB"/>
    <w:rsid w:val="00996AFE"/>
    <w:rsid w:val="00996EBD"/>
    <w:rsid w:val="00997032"/>
    <w:rsid w:val="00997246"/>
    <w:rsid w:val="00997EA4"/>
    <w:rsid w:val="009A0939"/>
    <w:rsid w:val="009A155F"/>
    <w:rsid w:val="009A168C"/>
    <w:rsid w:val="009A309C"/>
    <w:rsid w:val="009A41BD"/>
    <w:rsid w:val="009A436D"/>
    <w:rsid w:val="009A4458"/>
    <w:rsid w:val="009A68B4"/>
    <w:rsid w:val="009A7660"/>
    <w:rsid w:val="009B064D"/>
    <w:rsid w:val="009B22E7"/>
    <w:rsid w:val="009B3492"/>
    <w:rsid w:val="009B3AD0"/>
    <w:rsid w:val="009B4C7F"/>
    <w:rsid w:val="009B4D10"/>
    <w:rsid w:val="009B5F80"/>
    <w:rsid w:val="009B6681"/>
    <w:rsid w:val="009B6D58"/>
    <w:rsid w:val="009B72C0"/>
    <w:rsid w:val="009B7F77"/>
    <w:rsid w:val="009C0E1B"/>
    <w:rsid w:val="009C29D2"/>
    <w:rsid w:val="009C4201"/>
    <w:rsid w:val="009C4D28"/>
    <w:rsid w:val="009C5B4D"/>
    <w:rsid w:val="009C649B"/>
    <w:rsid w:val="009C6B1E"/>
    <w:rsid w:val="009D0768"/>
    <w:rsid w:val="009D2611"/>
    <w:rsid w:val="009D2C83"/>
    <w:rsid w:val="009D2D79"/>
    <w:rsid w:val="009D3DA2"/>
    <w:rsid w:val="009D4A2C"/>
    <w:rsid w:val="009D4F53"/>
    <w:rsid w:val="009D5181"/>
    <w:rsid w:val="009D5B89"/>
    <w:rsid w:val="009D6A7E"/>
    <w:rsid w:val="009D6BE2"/>
    <w:rsid w:val="009D7A76"/>
    <w:rsid w:val="009D7D85"/>
    <w:rsid w:val="009E0D7A"/>
    <w:rsid w:val="009E2B54"/>
    <w:rsid w:val="009E40EA"/>
    <w:rsid w:val="009E4E70"/>
    <w:rsid w:val="009E4ED1"/>
    <w:rsid w:val="009F078D"/>
    <w:rsid w:val="009F1356"/>
    <w:rsid w:val="009F3132"/>
    <w:rsid w:val="009F38A2"/>
    <w:rsid w:val="009F3B32"/>
    <w:rsid w:val="009F462A"/>
    <w:rsid w:val="009F5016"/>
    <w:rsid w:val="009F5288"/>
    <w:rsid w:val="009F5701"/>
    <w:rsid w:val="009F5BF0"/>
    <w:rsid w:val="009F68DB"/>
    <w:rsid w:val="009F7453"/>
    <w:rsid w:val="00A00117"/>
    <w:rsid w:val="00A009E5"/>
    <w:rsid w:val="00A00AEC"/>
    <w:rsid w:val="00A01F87"/>
    <w:rsid w:val="00A03EED"/>
    <w:rsid w:val="00A03F5B"/>
    <w:rsid w:val="00A04724"/>
    <w:rsid w:val="00A04A61"/>
    <w:rsid w:val="00A062A8"/>
    <w:rsid w:val="00A06797"/>
    <w:rsid w:val="00A07895"/>
    <w:rsid w:val="00A10A39"/>
    <w:rsid w:val="00A110E0"/>
    <w:rsid w:val="00A11377"/>
    <w:rsid w:val="00A115B5"/>
    <w:rsid w:val="00A11D64"/>
    <w:rsid w:val="00A1212C"/>
    <w:rsid w:val="00A139C0"/>
    <w:rsid w:val="00A14542"/>
    <w:rsid w:val="00A145FC"/>
    <w:rsid w:val="00A2111C"/>
    <w:rsid w:val="00A21470"/>
    <w:rsid w:val="00A228A8"/>
    <w:rsid w:val="00A2297A"/>
    <w:rsid w:val="00A237CF"/>
    <w:rsid w:val="00A27E35"/>
    <w:rsid w:val="00A3165C"/>
    <w:rsid w:val="00A31E1A"/>
    <w:rsid w:val="00A3298A"/>
    <w:rsid w:val="00A32A79"/>
    <w:rsid w:val="00A33887"/>
    <w:rsid w:val="00A3516C"/>
    <w:rsid w:val="00A36E40"/>
    <w:rsid w:val="00A36F70"/>
    <w:rsid w:val="00A400E1"/>
    <w:rsid w:val="00A4063F"/>
    <w:rsid w:val="00A40782"/>
    <w:rsid w:val="00A42531"/>
    <w:rsid w:val="00A4301F"/>
    <w:rsid w:val="00A430CB"/>
    <w:rsid w:val="00A43C4E"/>
    <w:rsid w:val="00A442CA"/>
    <w:rsid w:val="00A4521D"/>
    <w:rsid w:val="00A46076"/>
    <w:rsid w:val="00A46D7A"/>
    <w:rsid w:val="00A472D3"/>
    <w:rsid w:val="00A512B5"/>
    <w:rsid w:val="00A514F1"/>
    <w:rsid w:val="00A5199A"/>
    <w:rsid w:val="00A52211"/>
    <w:rsid w:val="00A53D49"/>
    <w:rsid w:val="00A57BF2"/>
    <w:rsid w:val="00A57C1B"/>
    <w:rsid w:val="00A608FE"/>
    <w:rsid w:val="00A61788"/>
    <w:rsid w:val="00A6294A"/>
    <w:rsid w:val="00A647F5"/>
    <w:rsid w:val="00A654D8"/>
    <w:rsid w:val="00A65F58"/>
    <w:rsid w:val="00A66704"/>
    <w:rsid w:val="00A70E0E"/>
    <w:rsid w:val="00A718CA"/>
    <w:rsid w:val="00A71B06"/>
    <w:rsid w:val="00A74016"/>
    <w:rsid w:val="00A7446F"/>
    <w:rsid w:val="00A76A6B"/>
    <w:rsid w:val="00A76FC9"/>
    <w:rsid w:val="00A80FAE"/>
    <w:rsid w:val="00A810FD"/>
    <w:rsid w:val="00A814E4"/>
    <w:rsid w:val="00A822A2"/>
    <w:rsid w:val="00A83A43"/>
    <w:rsid w:val="00A847F9"/>
    <w:rsid w:val="00A86BF9"/>
    <w:rsid w:val="00A86CAB"/>
    <w:rsid w:val="00A86CE3"/>
    <w:rsid w:val="00A90341"/>
    <w:rsid w:val="00A91E3C"/>
    <w:rsid w:val="00A91EEC"/>
    <w:rsid w:val="00A92C33"/>
    <w:rsid w:val="00A95BBC"/>
    <w:rsid w:val="00A95DBF"/>
    <w:rsid w:val="00A97023"/>
    <w:rsid w:val="00A97070"/>
    <w:rsid w:val="00A975D4"/>
    <w:rsid w:val="00AA1131"/>
    <w:rsid w:val="00AA140C"/>
    <w:rsid w:val="00AA1FD9"/>
    <w:rsid w:val="00AA303C"/>
    <w:rsid w:val="00AA3A5D"/>
    <w:rsid w:val="00AA3A8E"/>
    <w:rsid w:val="00AA3CAB"/>
    <w:rsid w:val="00AA3CD5"/>
    <w:rsid w:val="00AA4125"/>
    <w:rsid w:val="00AA4CB0"/>
    <w:rsid w:val="00AA57E1"/>
    <w:rsid w:val="00AA5B99"/>
    <w:rsid w:val="00AA5F12"/>
    <w:rsid w:val="00AA759B"/>
    <w:rsid w:val="00AA7834"/>
    <w:rsid w:val="00AB014E"/>
    <w:rsid w:val="00AB15B3"/>
    <w:rsid w:val="00AB1D2E"/>
    <w:rsid w:val="00AB43C5"/>
    <w:rsid w:val="00AB6D10"/>
    <w:rsid w:val="00AB75CB"/>
    <w:rsid w:val="00AB7AAF"/>
    <w:rsid w:val="00AB7CE4"/>
    <w:rsid w:val="00AC0CE6"/>
    <w:rsid w:val="00AC1045"/>
    <w:rsid w:val="00AC113F"/>
    <w:rsid w:val="00AC14C3"/>
    <w:rsid w:val="00AC1510"/>
    <w:rsid w:val="00AC2226"/>
    <w:rsid w:val="00AC3004"/>
    <w:rsid w:val="00AC3A1D"/>
    <w:rsid w:val="00AC62DE"/>
    <w:rsid w:val="00AC689A"/>
    <w:rsid w:val="00AC72C4"/>
    <w:rsid w:val="00AC754C"/>
    <w:rsid w:val="00AC7623"/>
    <w:rsid w:val="00AC7E4F"/>
    <w:rsid w:val="00AD200E"/>
    <w:rsid w:val="00AD2130"/>
    <w:rsid w:val="00AD24C9"/>
    <w:rsid w:val="00AD2C38"/>
    <w:rsid w:val="00AD2D0F"/>
    <w:rsid w:val="00AD2FB5"/>
    <w:rsid w:val="00AD4450"/>
    <w:rsid w:val="00AD4672"/>
    <w:rsid w:val="00AD4A52"/>
    <w:rsid w:val="00AD594F"/>
    <w:rsid w:val="00AD6359"/>
    <w:rsid w:val="00AE047F"/>
    <w:rsid w:val="00AE21D3"/>
    <w:rsid w:val="00AE399E"/>
    <w:rsid w:val="00AE47E1"/>
    <w:rsid w:val="00AE58F8"/>
    <w:rsid w:val="00AE5A40"/>
    <w:rsid w:val="00AE72AA"/>
    <w:rsid w:val="00AF0105"/>
    <w:rsid w:val="00AF0283"/>
    <w:rsid w:val="00AF03FC"/>
    <w:rsid w:val="00AF0D80"/>
    <w:rsid w:val="00AF25EE"/>
    <w:rsid w:val="00AF2761"/>
    <w:rsid w:val="00AF3610"/>
    <w:rsid w:val="00AF5269"/>
    <w:rsid w:val="00AF60A8"/>
    <w:rsid w:val="00AF6142"/>
    <w:rsid w:val="00AF6778"/>
    <w:rsid w:val="00AF70E3"/>
    <w:rsid w:val="00AF72E2"/>
    <w:rsid w:val="00AF7753"/>
    <w:rsid w:val="00B00FFF"/>
    <w:rsid w:val="00B06070"/>
    <w:rsid w:val="00B12D1E"/>
    <w:rsid w:val="00B14C08"/>
    <w:rsid w:val="00B161EC"/>
    <w:rsid w:val="00B17589"/>
    <w:rsid w:val="00B17872"/>
    <w:rsid w:val="00B17F87"/>
    <w:rsid w:val="00B20640"/>
    <w:rsid w:val="00B215A3"/>
    <w:rsid w:val="00B22744"/>
    <w:rsid w:val="00B2344D"/>
    <w:rsid w:val="00B23F59"/>
    <w:rsid w:val="00B24980"/>
    <w:rsid w:val="00B249A8"/>
    <w:rsid w:val="00B24B70"/>
    <w:rsid w:val="00B269A2"/>
    <w:rsid w:val="00B27692"/>
    <w:rsid w:val="00B27962"/>
    <w:rsid w:val="00B307A5"/>
    <w:rsid w:val="00B3156D"/>
    <w:rsid w:val="00B32A99"/>
    <w:rsid w:val="00B33970"/>
    <w:rsid w:val="00B34041"/>
    <w:rsid w:val="00B35746"/>
    <w:rsid w:val="00B360D8"/>
    <w:rsid w:val="00B422F5"/>
    <w:rsid w:val="00B4288D"/>
    <w:rsid w:val="00B42FAA"/>
    <w:rsid w:val="00B430B7"/>
    <w:rsid w:val="00B43E1A"/>
    <w:rsid w:val="00B4453C"/>
    <w:rsid w:val="00B454FE"/>
    <w:rsid w:val="00B466FC"/>
    <w:rsid w:val="00B46AF3"/>
    <w:rsid w:val="00B47789"/>
    <w:rsid w:val="00B50CA8"/>
    <w:rsid w:val="00B5140A"/>
    <w:rsid w:val="00B51860"/>
    <w:rsid w:val="00B51B2E"/>
    <w:rsid w:val="00B51C8D"/>
    <w:rsid w:val="00B53A3E"/>
    <w:rsid w:val="00B5503F"/>
    <w:rsid w:val="00B55E0F"/>
    <w:rsid w:val="00B56386"/>
    <w:rsid w:val="00B56407"/>
    <w:rsid w:val="00B565B4"/>
    <w:rsid w:val="00B605DF"/>
    <w:rsid w:val="00B6298F"/>
    <w:rsid w:val="00B63333"/>
    <w:rsid w:val="00B6533A"/>
    <w:rsid w:val="00B65B94"/>
    <w:rsid w:val="00B65B96"/>
    <w:rsid w:val="00B70159"/>
    <w:rsid w:val="00B70C49"/>
    <w:rsid w:val="00B7132E"/>
    <w:rsid w:val="00B722B2"/>
    <w:rsid w:val="00B725A9"/>
    <w:rsid w:val="00B73EA9"/>
    <w:rsid w:val="00B7435D"/>
    <w:rsid w:val="00B74EE6"/>
    <w:rsid w:val="00B76FCF"/>
    <w:rsid w:val="00B7754C"/>
    <w:rsid w:val="00B77554"/>
    <w:rsid w:val="00B77C6A"/>
    <w:rsid w:val="00B77E04"/>
    <w:rsid w:val="00B81540"/>
    <w:rsid w:val="00B821BC"/>
    <w:rsid w:val="00B85BEF"/>
    <w:rsid w:val="00B90213"/>
    <w:rsid w:val="00B90E4A"/>
    <w:rsid w:val="00B91339"/>
    <w:rsid w:val="00B914E8"/>
    <w:rsid w:val="00B92065"/>
    <w:rsid w:val="00B94B2A"/>
    <w:rsid w:val="00B94EA9"/>
    <w:rsid w:val="00B954CF"/>
    <w:rsid w:val="00B95D17"/>
    <w:rsid w:val="00B95EEE"/>
    <w:rsid w:val="00BA178D"/>
    <w:rsid w:val="00BA242A"/>
    <w:rsid w:val="00BA3370"/>
    <w:rsid w:val="00BA3E9A"/>
    <w:rsid w:val="00BA6039"/>
    <w:rsid w:val="00BA67BA"/>
    <w:rsid w:val="00BB0CE8"/>
    <w:rsid w:val="00BB0F93"/>
    <w:rsid w:val="00BB190B"/>
    <w:rsid w:val="00BB2F7C"/>
    <w:rsid w:val="00BB5A03"/>
    <w:rsid w:val="00BB5B14"/>
    <w:rsid w:val="00BB78D3"/>
    <w:rsid w:val="00BC0807"/>
    <w:rsid w:val="00BC19F2"/>
    <w:rsid w:val="00BC2755"/>
    <w:rsid w:val="00BC2995"/>
    <w:rsid w:val="00BC30C1"/>
    <w:rsid w:val="00BC5E01"/>
    <w:rsid w:val="00BC62F0"/>
    <w:rsid w:val="00BC6C50"/>
    <w:rsid w:val="00BC6DCC"/>
    <w:rsid w:val="00BC7B26"/>
    <w:rsid w:val="00BD2324"/>
    <w:rsid w:val="00BD2A69"/>
    <w:rsid w:val="00BD318E"/>
    <w:rsid w:val="00BD423F"/>
    <w:rsid w:val="00BD5142"/>
    <w:rsid w:val="00BD6B79"/>
    <w:rsid w:val="00BD6DE1"/>
    <w:rsid w:val="00BD703C"/>
    <w:rsid w:val="00BD7B40"/>
    <w:rsid w:val="00BD7FB0"/>
    <w:rsid w:val="00BE0BF4"/>
    <w:rsid w:val="00BE0EB5"/>
    <w:rsid w:val="00BE19E9"/>
    <w:rsid w:val="00BE2280"/>
    <w:rsid w:val="00BE5BBB"/>
    <w:rsid w:val="00BE5E6C"/>
    <w:rsid w:val="00BE7358"/>
    <w:rsid w:val="00BE7B9F"/>
    <w:rsid w:val="00BF097A"/>
    <w:rsid w:val="00BF1738"/>
    <w:rsid w:val="00BF229A"/>
    <w:rsid w:val="00BF23DB"/>
    <w:rsid w:val="00BF2AE1"/>
    <w:rsid w:val="00BF338E"/>
    <w:rsid w:val="00BF4246"/>
    <w:rsid w:val="00BF5154"/>
    <w:rsid w:val="00BF5355"/>
    <w:rsid w:val="00BF5A89"/>
    <w:rsid w:val="00BF5D58"/>
    <w:rsid w:val="00BF63EC"/>
    <w:rsid w:val="00BF65B3"/>
    <w:rsid w:val="00BF6CB1"/>
    <w:rsid w:val="00BF71AE"/>
    <w:rsid w:val="00C00C3B"/>
    <w:rsid w:val="00C013F0"/>
    <w:rsid w:val="00C03498"/>
    <w:rsid w:val="00C0530A"/>
    <w:rsid w:val="00C06A0C"/>
    <w:rsid w:val="00C071ED"/>
    <w:rsid w:val="00C10793"/>
    <w:rsid w:val="00C11BDE"/>
    <w:rsid w:val="00C123A4"/>
    <w:rsid w:val="00C1279D"/>
    <w:rsid w:val="00C1499E"/>
    <w:rsid w:val="00C14A26"/>
    <w:rsid w:val="00C14DDD"/>
    <w:rsid w:val="00C15CE1"/>
    <w:rsid w:val="00C15E5F"/>
    <w:rsid w:val="00C163A1"/>
    <w:rsid w:val="00C170C2"/>
    <w:rsid w:val="00C17F09"/>
    <w:rsid w:val="00C20AC2"/>
    <w:rsid w:val="00C20E2F"/>
    <w:rsid w:val="00C232D8"/>
    <w:rsid w:val="00C240DF"/>
    <w:rsid w:val="00C26E3E"/>
    <w:rsid w:val="00C3171B"/>
    <w:rsid w:val="00C31E24"/>
    <w:rsid w:val="00C3545D"/>
    <w:rsid w:val="00C356AC"/>
    <w:rsid w:val="00C378A9"/>
    <w:rsid w:val="00C37E04"/>
    <w:rsid w:val="00C4207D"/>
    <w:rsid w:val="00C430B9"/>
    <w:rsid w:val="00C466F4"/>
    <w:rsid w:val="00C4719C"/>
    <w:rsid w:val="00C472ED"/>
    <w:rsid w:val="00C47DAC"/>
    <w:rsid w:val="00C51467"/>
    <w:rsid w:val="00C521DB"/>
    <w:rsid w:val="00C52AA6"/>
    <w:rsid w:val="00C53AC7"/>
    <w:rsid w:val="00C54255"/>
    <w:rsid w:val="00C54C68"/>
    <w:rsid w:val="00C54DE6"/>
    <w:rsid w:val="00C5624D"/>
    <w:rsid w:val="00C604BA"/>
    <w:rsid w:val="00C62FD0"/>
    <w:rsid w:val="00C64CFE"/>
    <w:rsid w:val="00C650B9"/>
    <w:rsid w:val="00C65E62"/>
    <w:rsid w:val="00C66445"/>
    <w:rsid w:val="00C724E9"/>
    <w:rsid w:val="00C72AC8"/>
    <w:rsid w:val="00C734A7"/>
    <w:rsid w:val="00C7420A"/>
    <w:rsid w:val="00C768B3"/>
    <w:rsid w:val="00C803FB"/>
    <w:rsid w:val="00C82A3C"/>
    <w:rsid w:val="00C83BC9"/>
    <w:rsid w:val="00C85810"/>
    <w:rsid w:val="00C85F16"/>
    <w:rsid w:val="00C87E1F"/>
    <w:rsid w:val="00C92817"/>
    <w:rsid w:val="00C94B27"/>
    <w:rsid w:val="00C9702A"/>
    <w:rsid w:val="00C97DDE"/>
    <w:rsid w:val="00CA078C"/>
    <w:rsid w:val="00CA17E1"/>
    <w:rsid w:val="00CA20E6"/>
    <w:rsid w:val="00CA57AE"/>
    <w:rsid w:val="00CB072A"/>
    <w:rsid w:val="00CB14E3"/>
    <w:rsid w:val="00CB2389"/>
    <w:rsid w:val="00CB2565"/>
    <w:rsid w:val="00CB3D05"/>
    <w:rsid w:val="00CB4A95"/>
    <w:rsid w:val="00CB5C99"/>
    <w:rsid w:val="00CB66CC"/>
    <w:rsid w:val="00CB693E"/>
    <w:rsid w:val="00CB6DD9"/>
    <w:rsid w:val="00CB7FA4"/>
    <w:rsid w:val="00CC0005"/>
    <w:rsid w:val="00CC0DFF"/>
    <w:rsid w:val="00CC1570"/>
    <w:rsid w:val="00CC1DDE"/>
    <w:rsid w:val="00CC3191"/>
    <w:rsid w:val="00CC461D"/>
    <w:rsid w:val="00CC4D68"/>
    <w:rsid w:val="00CC62D3"/>
    <w:rsid w:val="00CC62FF"/>
    <w:rsid w:val="00CC6F14"/>
    <w:rsid w:val="00CC70FC"/>
    <w:rsid w:val="00CD44A0"/>
    <w:rsid w:val="00CD6AE4"/>
    <w:rsid w:val="00CD6FD1"/>
    <w:rsid w:val="00CD7026"/>
    <w:rsid w:val="00CE1AD5"/>
    <w:rsid w:val="00CE4DAB"/>
    <w:rsid w:val="00CE5D90"/>
    <w:rsid w:val="00CE67DC"/>
    <w:rsid w:val="00CE67F9"/>
    <w:rsid w:val="00CE7B24"/>
    <w:rsid w:val="00CE7D5C"/>
    <w:rsid w:val="00CF116E"/>
    <w:rsid w:val="00CF2633"/>
    <w:rsid w:val="00CF3B88"/>
    <w:rsid w:val="00CF4EE7"/>
    <w:rsid w:val="00CF566E"/>
    <w:rsid w:val="00CF6BB8"/>
    <w:rsid w:val="00CF7000"/>
    <w:rsid w:val="00CF7883"/>
    <w:rsid w:val="00D00E98"/>
    <w:rsid w:val="00D01208"/>
    <w:rsid w:val="00D01D4E"/>
    <w:rsid w:val="00D02207"/>
    <w:rsid w:val="00D0292B"/>
    <w:rsid w:val="00D0439D"/>
    <w:rsid w:val="00D043D6"/>
    <w:rsid w:val="00D05E2D"/>
    <w:rsid w:val="00D0689D"/>
    <w:rsid w:val="00D06EC7"/>
    <w:rsid w:val="00D07359"/>
    <w:rsid w:val="00D079FA"/>
    <w:rsid w:val="00D10884"/>
    <w:rsid w:val="00D124B9"/>
    <w:rsid w:val="00D13AA8"/>
    <w:rsid w:val="00D155A3"/>
    <w:rsid w:val="00D16FFD"/>
    <w:rsid w:val="00D17344"/>
    <w:rsid w:val="00D173B0"/>
    <w:rsid w:val="00D20204"/>
    <w:rsid w:val="00D23BE4"/>
    <w:rsid w:val="00D23FBF"/>
    <w:rsid w:val="00D24133"/>
    <w:rsid w:val="00D245C2"/>
    <w:rsid w:val="00D270A7"/>
    <w:rsid w:val="00D272BD"/>
    <w:rsid w:val="00D273E5"/>
    <w:rsid w:val="00D27496"/>
    <w:rsid w:val="00D275C5"/>
    <w:rsid w:val="00D31096"/>
    <w:rsid w:val="00D31C57"/>
    <w:rsid w:val="00D327D6"/>
    <w:rsid w:val="00D331B5"/>
    <w:rsid w:val="00D3441D"/>
    <w:rsid w:val="00D34632"/>
    <w:rsid w:val="00D347F4"/>
    <w:rsid w:val="00D357E0"/>
    <w:rsid w:val="00D3709F"/>
    <w:rsid w:val="00D37484"/>
    <w:rsid w:val="00D3762F"/>
    <w:rsid w:val="00D376AE"/>
    <w:rsid w:val="00D426E3"/>
    <w:rsid w:val="00D443BC"/>
    <w:rsid w:val="00D447F1"/>
    <w:rsid w:val="00D4558B"/>
    <w:rsid w:val="00D45960"/>
    <w:rsid w:val="00D462ED"/>
    <w:rsid w:val="00D47911"/>
    <w:rsid w:val="00D47985"/>
    <w:rsid w:val="00D500D7"/>
    <w:rsid w:val="00D502FC"/>
    <w:rsid w:val="00D5263B"/>
    <w:rsid w:val="00D544BC"/>
    <w:rsid w:val="00D568E8"/>
    <w:rsid w:val="00D56F50"/>
    <w:rsid w:val="00D576FD"/>
    <w:rsid w:val="00D57C1B"/>
    <w:rsid w:val="00D60131"/>
    <w:rsid w:val="00D606C0"/>
    <w:rsid w:val="00D60F7A"/>
    <w:rsid w:val="00D61343"/>
    <w:rsid w:val="00D615DF"/>
    <w:rsid w:val="00D6365B"/>
    <w:rsid w:val="00D6410A"/>
    <w:rsid w:val="00D65208"/>
    <w:rsid w:val="00D658B6"/>
    <w:rsid w:val="00D65C8D"/>
    <w:rsid w:val="00D66FB1"/>
    <w:rsid w:val="00D70689"/>
    <w:rsid w:val="00D7238D"/>
    <w:rsid w:val="00D7379E"/>
    <w:rsid w:val="00D737E0"/>
    <w:rsid w:val="00D73CEE"/>
    <w:rsid w:val="00D75314"/>
    <w:rsid w:val="00D75663"/>
    <w:rsid w:val="00D756CA"/>
    <w:rsid w:val="00D763E7"/>
    <w:rsid w:val="00D7650E"/>
    <w:rsid w:val="00D76997"/>
    <w:rsid w:val="00D80DE6"/>
    <w:rsid w:val="00D8236D"/>
    <w:rsid w:val="00D82C34"/>
    <w:rsid w:val="00D84880"/>
    <w:rsid w:val="00D84AAA"/>
    <w:rsid w:val="00D85373"/>
    <w:rsid w:val="00D85CF4"/>
    <w:rsid w:val="00D86F82"/>
    <w:rsid w:val="00D87F7C"/>
    <w:rsid w:val="00D933C6"/>
    <w:rsid w:val="00D9471D"/>
    <w:rsid w:val="00D954E8"/>
    <w:rsid w:val="00DA09C1"/>
    <w:rsid w:val="00DA2BA9"/>
    <w:rsid w:val="00DA529C"/>
    <w:rsid w:val="00DA54D0"/>
    <w:rsid w:val="00DA6665"/>
    <w:rsid w:val="00DB006B"/>
    <w:rsid w:val="00DB255E"/>
    <w:rsid w:val="00DB2CCA"/>
    <w:rsid w:val="00DB38B0"/>
    <w:rsid w:val="00DB3E80"/>
    <w:rsid w:val="00DB40CD"/>
    <w:rsid w:val="00DB40D2"/>
    <w:rsid w:val="00DB5681"/>
    <w:rsid w:val="00DB75EC"/>
    <w:rsid w:val="00DC2DBE"/>
    <w:rsid w:val="00DC442A"/>
    <w:rsid w:val="00DC4A74"/>
    <w:rsid w:val="00DC4C39"/>
    <w:rsid w:val="00DC4C86"/>
    <w:rsid w:val="00DC543F"/>
    <w:rsid w:val="00DC579B"/>
    <w:rsid w:val="00DC7DE0"/>
    <w:rsid w:val="00DD00A1"/>
    <w:rsid w:val="00DD0222"/>
    <w:rsid w:val="00DD0C92"/>
    <w:rsid w:val="00DD2285"/>
    <w:rsid w:val="00DD2ED2"/>
    <w:rsid w:val="00DD5E3B"/>
    <w:rsid w:val="00DD6457"/>
    <w:rsid w:val="00DD6C42"/>
    <w:rsid w:val="00DD7E9E"/>
    <w:rsid w:val="00DE0172"/>
    <w:rsid w:val="00DE021F"/>
    <w:rsid w:val="00DE096C"/>
    <w:rsid w:val="00DE4643"/>
    <w:rsid w:val="00DE592A"/>
    <w:rsid w:val="00DE5DEA"/>
    <w:rsid w:val="00DE6A1D"/>
    <w:rsid w:val="00DE7EB5"/>
    <w:rsid w:val="00DE7F62"/>
    <w:rsid w:val="00DF0248"/>
    <w:rsid w:val="00DF0A4F"/>
    <w:rsid w:val="00DF3F67"/>
    <w:rsid w:val="00DF42EF"/>
    <w:rsid w:val="00DF5B5C"/>
    <w:rsid w:val="00DF7FE9"/>
    <w:rsid w:val="00E00353"/>
    <w:rsid w:val="00E018DC"/>
    <w:rsid w:val="00E03E34"/>
    <w:rsid w:val="00E03F1B"/>
    <w:rsid w:val="00E0489A"/>
    <w:rsid w:val="00E04C2F"/>
    <w:rsid w:val="00E06896"/>
    <w:rsid w:val="00E07D43"/>
    <w:rsid w:val="00E07E6D"/>
    <w:rsid w:val="00E1061F"/>
    <w:rsid w:val="00E109B4"/>
    <w:rsid w:val="00E10E29"/>
    <w:rsid w:val="00E12D26"/>
    <w:rsid w:val="00E1482A"/>
    <w:rsid w:val="00E14A9A"/>
    <w:rsid w:val="00E162C1"/>
    <w:rsid w:val="00E16569"/>
    <w:rsid w:val="00E167A0"/>
    <w:rsid w:val="00E16EB2"/>
    <w:rsid w:val="00E17218"/>
    <w:rsid w:val="00E17B08"/>
    <w:rsid w:val="00E200BB"/>
    <w:rsid w:val="00E21BDC"/>
    <w:rsid w:val="00E23C87"/>
    <w:rsid w:val="00E23EA0"/>
    <w:rsid w:val="00E24FB2"/>
    <w:rsid w:val="00E25DFF"/>
    <w:rsid w:val="00E260D0"/>
    <w:rsid w:val="00E26749"/>
    <w:rsid w:val="00E26D2F"/>
    <w:rsid w:val="00E26D65"/>
    <w:rsid w:val="00E271E9"/>
    <w:rsid w:val="00E27BCF"/>
    <w:rsid w:val="00E309CB"/>
    <w:rsid w:val="00E32C19"/>
    <w:rsid w:val="00E33084"/>
    <w:rsid w:val="00E33F5B"/>
    <w:rsid w:val="00E34A78"/>
    <w:rsid w:val="00E3522A"/>
    <w:rsid w:val="00E35A1A"/>
    <w:rsid w:val="00E36C94"/>
    <w:rsid w:val="00E402A1"/>
    <w:rsid w:val="00E404F6"/>
    <w:rsid w:val="00E40799"/>
    <w:rsid w:val="00E40853"/>
    <w:rsid w:val="00E413BA"/>
    <w:rsid w:val="00E41B33"/>
    <w:rsid w:val="00E42B59"/>
    <w:rsid w:val="00E42CF4"/>
    <w:rsid w:val="00E430DF"/>
    <w:rsid w:val="00E43351"/>
    <w:rsid w:val="00E44413"/>
    <w:rsid w:val="00E45699"/>
    <w:rsid w:val="00E46601"/>
    <w:rsid w:val="00E46E7C"/>
    <w:rsid w:val="00E47412"/>
    <w:rsid w:val="00E50F3C"/>
    <w:rsid w:val="00E5107C"/>
    <w:rsid w:val="00E52344"/>
    <w:rsid w:val="00E57101"/>
    <w:rsid w:val="00E61111"/>
    <w:rsid w:val="00E62FF9"/>
    <w:rsid w:val="00E637AF"/>
    <w:rsid w:val="00E64223"/>
    <w:rsid w:val="00E64677"/>
    <w:rsid w:val="00E64730"/>
    <w:rsid w:val="00E651BB"/>
    <w:rsid w:val="00E67427"/>
    <w:rsid w:val="00E679A2"/>
    <w:rsid w:val="00E67DB5"/>
    <w:rsid w:val="00E70261"/>
    <w:rsid w:val="00E714FF"/>
    <w:rsid w:val="00E72A75"/>
    <w:rsid w:val="00E74601"/>
    <w:rsid w:val="00E757C8"/>
    <w:rsid w:val="00E7747B"/>
    <w:rsid w:val="00E779A8"/>
    <w:rsid w:val="00E807A6"/>
    <w:rsid w:val="00E8112C"/>
    <w:rsid w:val="00E81ECF"/>
    <w:rsid w:val="00E832FB"/>
    <w:rsid w:val="00E83D83"/>
    <w:rsid w:val="00E84593"/>
    <w:rsid w:val="00E85151"/>
    <w:rsid w:val="00E85E73"/>
    <w:rsid w:val="00E86828"/>
    <w:rsid w:val="00E86838"/>
    <w:rsid w:val="00E86BAF"/>
    <w:rsid w:val="00E86C70"/>
    <w:rsid w:val="00E87B9A"/>
    <w:rsid w:val="00E911CC"/>
    <w:rsid w:val="00E948EC"/>
    <w:rsid w:val="00E94BE0"/>
    <w:rsid w:val="00E95A24"/>
    <w:rsid w:val="00E960C7"/>
    <w:rsid w:val="00E96416"/>
    <w:rsid w:val="00E9770C"/>
    <w:rsid w:val="00EA0856"/>
    <w:rsid w:val="00EA0F35"/>
    <w:rsid w:val="00EA2E99"/>
    <w:rsid w:val="00EA390F"/>
    <w:rsid w:val="00EA415D"/>
    <w:rsid w:val="00EA56EE"/>
    <w:rsid w:val="00EA6A79"/>
    <w:rsid w:val="00EA6E8B"/>
    <w:rsid w:val="00EB137E"/>
    <w:rsid w:val="00EB1581"/>
    <w:rsid w:val="00EB2CB0"/>
    <w:rsid w:val="00EB4A1D"/>
    <w:rsid w:val="00EB4DD2"/>
    <w:rsid w:val="00EB5A5A"/>
    <w:rsid w:val="00EB5A8A"/>
    <w:rsid w:val="00EB5FB5"/>
    <w:rsid w:val="00EB6747"/>
    <w:rsid w:val="00EC14B7"/>
    <w:rsid w:val="00EC1E13"/>
    <w:rsid w:val="00EC2235"/>
    <w:rsid w:val="00EC312C"/>
    <w:rsid w:val="00EC3745"/>
    <w:rsid w:val="00EC3B36"/>
    <w:rsid w:val="00EC4D95"/>
    <w:rsid w:val="00EC52D4"/>
    <w:rsid w:val="00ED0C25"/>
    <w:rsid w:val="00ED12FE"/>
    <w:rsid w:val="00ED3462"/>
    <w:rsid w:val="00ED41CF"/>
    <w:rsid w:val="00ED638C"/>
    <w:rsid w:val="00ED6EBF"/>
    <w:rsid w:val="00ED7D10"/>
    <w:rsid w:val="00EE0778"/>
    <w:rsid w:val="00EE07BD"/>
    <w:rsid w:val="00EE153D"/>
    <w:rsid w:val="00EE1D99"/>
    <w:rsid w:val="00EE4823"/>
    <w:rsid w:val="00EE4B71"/>
    <w:rsid w:val="00EE534D"/>
    <w:rsid w:val="00EE67B0"/>
    <w:rsid w:val="00EE76A9"/>
    <w:rsid w:val="00EF0BB0"/>
    <w:rsid w:val="00EF2116"/>
    <w:rsid w:val="00EF48F6"/>
    <w:rsid w:val="00EF55EB"/>
    <w:rsid w:val="00EF5772"/>
    <w:rsid w:val="00EF6133"/>
    <w:rsid w:val="00EF6BB8"/>
    <w:rsid w:val="00EF6E4A"/>
    <w:rsid w:val="00EF712F"/>
    <w:rsid w:val="00EF7B3B"/>
    <w:rsid w:val="00EF7D0D"/>
    <w:rsid w:val="00F000A3"/>
    <w:rsid w:val="00F02681"/>
    <w:rsid w:val="00F02E22"/>
    <w:rsid w:val="00F04F30"/>
    <w:rsid w:val="00F05153"/>
    <w:rsid w:val="00F05E87"/>
    <w:rsid w:val="00F07905"/>
    <w:rsid w:val="00F12A34"/>
    <w:rsid w:val="00F12CFD"/>
    <w:rsid w:val="00F134F3"/>
    <w:rsid w:val="00F13CF4"/>
    <w:rsid w:val="00F15365"/>
    <w:rsid w:val="00F16C19"/>
    <w:rsid w:val="00F17915"/>
    <w:rsid w:val="00F20316"/>
    <w:rsid w:val="00F204AB"/>
    <w:rsid w:val="00F2069C"/>
    <w:rsid w:val="00F20D66"/>
    <w:rsid w:val="00F218F5"/>
    <w:rsid w:val="00F232B2"/>
    <w:rsid w:val="00F2333E"/>
    <w:rsid w:val="00F23585"/>
    <w:rsid w:val="00F24952"/>
    <w:rsid w:val="00F24BF3"/>
    <w:rsid w:val="00F25081"/>
    <w:rsid w:val="00F2514B"/>
    <w:rsid w:val="00F26742"/>
    <w:rsid w:val="00F30A8D"/>
    <w:rsid w:val="00F30CE3"/>
    <w:rsid w:val="00F327A9"/>
    <w:rsid w:val="00F356F8"/>
    <w:rsid w:val="00F371F5"/>
    <w:rsid w:val="00F4017F"/>
    <w:rsid w:val="00F40580"/>
    <w:rsid w:val="00F40E31"/>
    <w:rsid w:val="00F410C5"/>
    <w:rsid w:val="00F420AE"/>
    <w:rsid w:val="00F42310"/>
    <w:rsid w:val="00F42320"/>
    <w:rsid w:val="00F4295D"/>
    <w:rsid w:val="00F433D8"/>
    <w:rsid w:val="00F441DF"/>
    <w:rsid w:val="00F44D90"/>
    <w:rsid w:val="00F46368"/>
    <w:rsid w:val="00F46E9C"/>
    <w:rsid w:val="00F476F2"/>
    <w:rsid w:val="00F47869"/>
    <w:rsid w:val="00F50EAC"/>
    <w:rsid w:val="00F52C0A"/>
    <w:rsid w:val="00F52F31"/>
    <w:rsid w:val="00F52FCA"/>
    <w:rsid w:val="00F54117"/>
    <w:rsid w:val="00F56790"/>
    <w:rsid w:val="00F56F93"/>
    <w:rsid w:val="00F60095"/>
    <w:rsid w:val="00F60281"/>
    <w:rsid w:val="00F6030D"/>
    <w:rsid w:val="00F60F4B"/>
    <w:rsid w:val="00F6125F"/>
    <w:rsid w:val="00F65285"/>
    <w:rsid w:val="00F6580A"/>
    <w:rsid w:val="00F65E9B"/>
    <w:rsid w:val="00F66166"/>
    <w:rsid w:val="00F66D9D"/>
    <w:rsid w:val="00F671FC"/>
    <w:rsid w:val="00F67586"/>
    <w:rsid w:val="00F7102F"/>
    <w:rsid w:val="00F7352F"/>
    <w:rsid w:val="00F73964"/>
    <w:rsid w:val="00F73D57"/>
    <w:rsid w:val="00F76854"/>
    <w:rsid w:val="00F76ADD"/>
    <w:rsid w:val="00F774D4"/>
    <w:rsid w:val="00F8371C"/>
    <w:rsid w:val="00F84588"/>
    <w:rsid w:val="00F873B3"/>
    <w:rsid w:val="00F87F95"/>
    <w:rsid w:val="00F90178"/>
    <w:rsid w:val="00F905F1"/>
    <w:rsid w:val="00F90B83"/>
    <w:rsid w:val="00F90F76"/>
    <w:rsid w:val="00F9198A"/>
    <w:rsid w:val="00F92721"/>
    <w:rsid w:val="00F93112"/>
    <w:rsid w:val="00F93490"/>
    <w:rsid w:val="00F93D4A"/>
    <w:rsid w:val="00F948AD"/>
    <w:rsid w:val="00F948E7"/>
    <w:rsid w:val="00F95245"/>
    <w:rsid w:val="00F952E7"/>
    <w:rsid w:val="00F95AF3"/>
    <w:rsid w:val="00F96616"/>
    <w:rsid w:val="00F97466"/>
    <w:rsid w:val="00F97686"/>
    <w:rsid w:val="00F97AFA"/>
    <w:rsid w:val="00FA03CF"/>
    <w:rsid w:val="00FA147A"/>
    <w:rsid w:val="00FA1B1A"/>
    <w:rsid w:val="00FA3054"/>
    <w:rsid w:val="00FA4230"/>
    <w:rsid w:val="00FA43E2"/>
    <w:rsid w:val="00FA5FFD"/>
    <w:rsid w:val="00FA7F29"/>
    <w:rsid w:val="00FB03F5"/>
    <w:rsid w:val="00FB05ED"/>
    <w:rsid w:val="00FB1532"/>
    <w:rsid w:val="00FB18EF"/>
    <w:rsid w:val="00FB3010"/>
    <w:rsid w:val="00FB41B3"/>
    <w:rsid w:val="00FB449F"/>
    <w:rsid w:val="00FB60C7"/>
    <w:rsid w:val="00FB76DC"/>
    <w:rsid w:val="00FC21E9"/>
    <w:rsid w:val="00FC23BC"/>
    <w:rsid w:val="00FC2FAE"/>
    <w:rsid w:val="00FC4C05"/>
    <w:rsid w:val="00FC4F9A"/>
    <w:rsid w:val="00FC57C6"/>
    <w:rsid w:val="00FC620A"/>
    <w:rsid w:val="00FC7166"/>
    <w:rsid w:val="00FC79BC"/>
    <w:rsid w:val="00FD0EE9"/>
    <w:rsid w:val="00FD0F68"/>
    <w:rsid w:val="00FD1EC0"/>
    <w:rsid w:val="00FD39FB"/>
    <w:rsid w:val="00FD448C"/>
    <w:rsid w:val="00FD4AFA"/>
    <w:rsid w:val="00FD5D97"/>
    <w:rsid w:val="00FE04E2"/>
    <w:rsid w:val="00FE08F1"/>
    <w:rsid w:val="00FE11CD"/>
    <w:rsid w:val="00FE267B"/>
    <w:rsid w:val="00FE3E2A"/>
    <w:rsid w:val="00FE4E41"/>
    <w:rsid w:val="00FE5BF5"/>
    <w:rsid w:val="00FE5DA1"/>
    <w:rsid w:val="00FE5DE3"/>
    <w:rsid w:val="00FE6C5C"/>
    <w:rsid w:val="00FE7317"/>
    <w:rsid w:val="00FE7503"/>
    <w:rsid w:val="00FF097F"/>
    <w:rsid w:val="00FF0DC7"/>
    <w:rsid w:val="00FF13B3"/>
    <w:rsid w:val="00FF14FD"/>
    <w:rsid w:val="00FF25E9"/>
    <w:rsid w:val="00FF2A85"/>
    <w:rsid w:val="00FF2F20"/>
    <w:rsid w:val="00FF3DA8"/>
    <w:rsid w:val="00FF4951"/>
    <w:rsid w:val="00FF5754"/>
    <w:rsid w:val="00FF5E1B"/>
    <w:rsid w:val="00FF6CDE"/>
    <w:rsid w:val="00FF7C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1A01"/>
  <w15:chartTrackingRefBased/>
  <w15:docId w15:val="{89A3B3C3-AB24-41F6-99C9-F6CB9B41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DF"/>
  </w:style>
  <w:style w:type="paragraph" w:styleId="Titre1">
    <w:name w:val="heading 1"/>
    <w:basedOn w:val="Normal"/>
    <w:next w:val="Normal"/>
    <w:link w:val="Titre1Car"/>
    <w:uiPriority w:val="9"/>
    <w:qFormat/>
    <w:rsid w:val="005D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4B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4B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4B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4B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4B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4B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4B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4B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4B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4B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4B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4B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4B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4B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4B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4B2E"/>
    <w:rPr>
      <w:rFonts w:eastAsiaTheme="majorEastAsia" w:cstheme="majorBidi"/>
      <w:color w:val="272727" w:themeColor="text1" w:themeTint="D8"/>
    </w:rPr>
  </w:style>
  <w:style w:type="paragraph" w:styleId="Titre">
    <w:name w:val="Title"/>
    <w:basedOn w:val="Normal"/>
    <w:next w:val="Normal"/>
    <w:link w:val="TitreCar"/>
    <w:uiPriority w:val="10"/>
    <w:qFormat/>
    <w:rsid w:val="005D4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4B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4B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4B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4B2E"/>
    <w:pPr>
      <w:spacing w:before="160"/>
      <w:jc w:val="center"/>
    </w:pPr>
    <w:rPr>
      <w:i/>
      <w:iCs/>
      <w:color w:val="404040" w:themeColor="text1" w:themeTint="BF"/>
    </w:rPr>
  </w:style>
  <w:style w:type="character" w:customStyle="1" w:styleId="CitationCar">
    <w:name w:val="Citation Car"/>
    <w:basedOn w:val="Policepardfaut"/>
    <w:link w:val="Citation"/>
    <w:uiPriority w:val="29"/>
    <w:rsid w:val="005D4B2E"/>
    <w:rPr>
      <w:i/>
      <w:iCs/>
      <w:color w:val="404040" w:themeColor="text1" w:themeTint="BF"/>
    </w:rPr>
  </w:style>
  <w:style w:type="paragraph" w:styleId="Paragraphedeliste">
    <w:name w:val="List Paragraph"/>
    <w:basedOn w:val="Normal"/>
    <w:uiPriority w:val="34"/>
    <w:qFormat/>
    <w:rsid w:val="005D4B2E"/>
    <w:pPr>
      <w:ind w:left="720"/>
      <w:contextualSpacing/>
    </w:pPr>
  </w:style>
  <w:style w:type="character" w:styleId="Accentuationintense">
    <w:name w:val="Intense Emphasis"/>
    <w:basedOn w:val="Policepardfaut"/>
    <w:uiPriority w:val="21"/>
    <w:qFormat/>
    <w:rsid w:val="005D4B2E"/>
    <w:rPr>
      <w:i/>
      <w:iCs/>
      <w:color w:val="0F4761" w:themeColor="accent1" w:themeShade="BF"/>
    </w:rPr>
  </w:style>
  <w:style w:type="paragraph" w:styleId="Citationintense">
    <w:name w:val="Intense Quote"/>
    <w:basedOn w:val="Normal"/>
    <w:next w:val="Normal"/>
    <w:link w:val="CitationintenseCar"/>
    <w:uiPriority w:val="30"/>
    <w:qFormat/>
    <w:rsid w:val="005D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4B2E"/>
    <w:rPr>
      <w:i/>
      <w:iCs/>
      <w:color w:val="0F4761" w:themeColor="accent1" w:themeShade="BF"/>
    </w:rPr>
  </w:style>
  <w:style w:type="character" w:styleId="Rfrenceintense">
    <w:name w:val="Intense Reference"/>
    <w:basedOn w:val="Policepardfaut"/>
    <w:uiPriority w:val="32"/>
    <w:qFormat/>
    <w:rsid w:val="005D4B2E"/>
    <w:rPr>
      <w:b/>
      <w:bCs/>
      <w:smallCaps/>
      <w:color w:val="0F4761" w:themeColor="accent1" w:themeShade="BF"/>
      <w:spacing w:val="5"/>
    </w:rPr>
  </w:style>
  <w:style w:type="character" w:styleId="Hyperlien">
    <w:name w:val="Hyperlink"/>
    <w:basedOn w:val="Policepardfaut"/>
    <w:uiPriority w:val="99"/>
    <w:unhideWhenUsed/>
    <w:rsid w:val="005D4B2E"/>
    <w:rPr>
      <w:color w:val="467886" w:themeColor="hyperlink"/>
      <w:u w:val="single"/>
    </w:rPr>
  </w:style>
  <w:style w:type="character" w:styleId="Mentionnonrsolue">
    <w:name w:val="Unresolved Mention"/>
    <w:basedOn w:val="Policepardfaut"/>
    <w:uiPriority w:val="99"/>
    <w:semiHidden/>
    <w:unhideWhenUsed/>
    <w:rsid w:val="005D4B2E"/>
    <w:rPr>
      <w:color w:val="605E5C"/>
      <w:shd w:val="clear" w:color="auto" w:fill="E1DFDD"/>
    </w:rPr>
  </w:style>
  <w:style w:type="character" w:styleId="Lienvisit">
    <w:name w:val="FollowedHyperlink"/>
    <w:basedOn w:val="Policepardfaut"/>
    <w:uiPriority w:val="99"/>
    <w:semiHidden/>
    <w:unhideWhenUsed/>
    <w:rsid w:val="005320A4"/>
    <w:rPr>
      <w:color w:val="96607D" w:themeColor="followedHyperlink"/>
      <w:u w:val="single"/>
    </w:rPr>
  </w:style>
  <w:style w:type="character" w:styleId="Marquedecommentaire">
    <w:name w:val="annotation reference"/>
    <w:basedOn w:val="Policepardfaut"/>
    <w:uiPriority w:val="99"/>
    <w:semiHidden/>
    <w:unhideWhenUsed/>
    <w:rsid w:val="004F352D"/>
    <w:rPr>
      <w:sz w:val="16"/>
      <w:szCs w:val="16"/>
    </w:rPr>
  </w:style>
  <w:style w:type="paragraph" w:styleId="Commentaire">
    <w:name w:val="annotation text"/>
    <w:basedOn w:val="Normal"/>
    <w:link w:val="CommentaireCar"/>
    <w:uiPriority w:val="99"/>
    <w:unhideWhenUsed/>
    <w:rsid w:val="004F352D"/>
    <w:pPr>
      <w:spacing w:line="240" w:lineRule="auto"/>
    </w:pPr>
    <w:rPr>
      <w:sz w:val="20"/>
      <w:szCs w:val="20"/>
    </w:rPr>
  </w:style>
  <w:style w:type="character" w:customStyle="1" w:styleId="CommentaireCar">
    <w:name w:val="Commentaire Car"/>
    <w:basedOn w:val="Policepardfaut"/>
    <w:link w:val="Commentaire"/>
    <w:uiPriority w:val="99"/>
    <w:rsid w:val="004F352D"/>
    <w:rPr>
      <w:sz w:val="20"/>
      <w:szCs w:val="20"/>
    </w:rPr>
  </w:style>
  <w:style w:type="paragraph" w:styleId="Objetducommentaire">
    <w:name w:val="annotation subject"/>
    <w:basedOn w:val="Commentaire"/>
    <w:next w:val="Commentaire"/>
    <w:link w:val="ObjetducommentaireCar"/>
    <w:uiPriority w:val="99"/>
    <w:semiHidden/>
    <w:unhideWhenUsed/>
    <w:rsid w:val="004F352D"/>
    <w:rPr>
      <w:b/>
      <w:bCs/>
    </w:rPr>
  </w:style>
  <w:style w:type="character" w:customStyle="1" w:styleId="ObjetducommentaireCar">
    <w:name w:val="Objet du commentaire Car"/>
    <w:basedOn w:val="CommentaireCar"/>
    <w:link w:val="Objetducommentaire"/>
    <w:uiPriority w:val="99"/>
    <w:semiHidden/>
    <w:rsid w:val="004F352D"/>
    <w:rPr>
      <w:b/>
      <w:bCs/>
      <w:sz w:val="20"/>
      <w:szCs w:val="20"/>
    </w:rPr>
  </w:style>
  <w:style w:type="paragraph" w:styleId="Rvision">
    <w:name w:val="Revision"/>
    <w:hidden/>
    <w:uiPriority w:val="99"/>
    <w:semiHidden/>
    <w:rsid w:val="003C6B5F"/>
    <w:pPr>
      <w:spacing w:after="0" w:line="240" w:lineRule="auto"/>
    </w:pPr>
  </w:style>
  <w:style w:type="paragraph" w:styleId="Notedefin">
    <w:name w:val="endnote text"/>
    <w:basedOn w:val="Normal"/>
    <w:link w:val="NotedefinCar"/>
    <w:uiPriority w:val="99"/>
    <w:semiHidden/>
    <w:unhideWhenUsed/>
    <w:rsid w:val="005B208C"/>
    <w:pPr>
      <w:spacing w:after="0" w:line="240" w:lineRule="auto"/>
    </w:pPr>
    <w:rPr>
      <w:sz w:val="20"/>
      <w:szCs w:val="20"/>
    </w:rPr>
  </w:style>
  <w:style w:type="character" w:customStyle="1" w:styleId="NotedefinCar">
    <w:name w:val="Note de fin Car"/>
    <w:basedOn w:val="Policepardfaut"/>
    <w:link w:val="Notedefin"/>
    <w:uiPriority w:val="99"/>
    <w:semiHidden/>
    <w:rsid w:val="005B208C"/>
    <w:rPr>
      <w:sz w:val="20"/>
      <w:szCs w:val="20"/>
    </w:rPr>
  </w:style>
  <w:style w:type="character" w:styleId="Appeldenotedefin">
    <w:name w:val="endnote reference"/>
    <w:basedOn w:val="Policepardfaut"/>
    <w:uiPriority w:val="99"/>
    <w:semiHidden/>
    <w:unhideWhenUsed/>
    <w:rsid w:val="005B208C"/>
    <w:rPr>
      <w:vertAlign w:val="superscript"/>
    </w:rPr>
  </w:style>
  <w:style w:type="paragraph" w:styleId="Notedebasdepage">
    <w:name w:val="footnote text"/>
    <w:basedOn w:val="Normal"/>
    <w:link w:val="NotedebasdepageCar"/>
    <w:uiPriority w:val="99"/>
    <w:semiHidden/>
    <w:unhideWhenUsed/>
    <w:rsid w:val="00BC27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2755"/>
    <w:rPr>
      <w:sz w:val="20"/>
      <w:szCs w:val="20"/>
    </w:rPr>
  </w:style>
  <w:style w:type="character" w:styleId="Appelnotedebasdep">
    <w:name w:val="footnote reference"/>
    <w:basedOn w:val="Policepardfaut"/>
    <w:uiPriority w:val="99"/>
    <w:semiHidden/>
    <w:unhideWhenUsed/>
    <w:rsid w:val="00BC2755"/>
    <w:rPr>
      <w:vertAlign w:val="superscript"/>
    </w:rPr>
  </w:style>
  <w:style w:type="paragraph" w:styleId="En-tte">
    <w:name w:val="header"/>
    <w:basedOn w:val="Normal"/>
    <w:link w:val="En-tteCar"/>
    <w:uiPriority w:val="99"/>
    <w:unhideWhenUsed/>
    <w:rsid w:val="00BC2755"/>
    <w:pPr>
      <w:tabs>
        <w:tab w:val="center" w:pos="4320"/>
        <w:tab w:val="right" w:pos="8640"/>
      </w:tabs>
      <w:spacing w:after="0" w:line="240" w:lineRule="auto"/>
    </w:pPr>
  </w:style>
  <w:style w:type="character" w:customStyle="1" w:styleId="En-tteCar">
    <w:name w:val="En-tête Car"/>
    <w:basedOn w:val="Policepardfaut"/>
    <w:link w:val="En-tte"/>
    <w:uiPriority w:val="99"/>
    <w:rsid w:val="00BC2755"/>
  </w:style>
  <w:style w:type="paragraph" w:styleId="Pieddepage">
    <w:name w:val="footer"/>
    <w:basedOn w:val="Normal"/>
    <w:link w:val="PieddepageCar"/>
    <w:uiPriority w:val="99"/>
    <w:unhideWhenUsed/>
    <w:rsid w:val="00BC275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C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pocb.org/rapport-projet-creation-icfc/" TargetMode="External"/><Relationship Id="rId18" Type="http://schemas.openxmlformats.org/officeDocument/2006/relationships/hyperlink" Target="https://statistique.quebec.ca/fr/produit/tableau/indicateurs-mensuels-variation-pourcentage-par-rapport-periode-precedente-quebec-et-canada" TargetMode="External"/><Relationship Id="rId26" Type="http://schemas.openxmlformats.org/officeDocument/2006/relationships/hyperlink" Target="trpocb.org/campagnecasssh/" TargetMode="External"/><Relationship Id="rId3" Type="http://schemas.openxmlformats.org/officeDocument/2006/relationships/customXml" Target="../customXml/item3.xml"/><Relationship Id="rId21" Type="http://schemas.openxmlformats.org/officeDocument/2006/relationships/hyperlink" Target="mailto:info@trpocb.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trpocb.org" TargetMode="External"/><Relationship Id="rId17" Type="http://schemas.openxmlformats.org/officeDocument/2006/relationships/hyperlink" Target="https://statistique.quebec.ca/fr/produit/tableau/indicateurs-mensuels-variation-pourcentage-par-rapport-periode-precedente-quebec-et-canada" TargetMode="External"/><Relationship Id="rId25" Type="http://schemas.openxmlformats.org/officeDocument/2006/relationships/hyperlink" Target="https://trpocb.org/membres/liste/" TargetMode="External"/><Relationship Id="rId33" Type="http://schemas.openxmlformats.org/officeDocument/2006/relationships/hyperlink" Target="casssh@trpocb.org" TargetMode="External"/><Relationship Id="rId2" Type="http://schemas.openxmlformats.org/officeDocument/2006/relationships/customXml" Target="../customXml/item2.xml"/><Relationship Id="rId16" Type="http://schemas.openxmlformats.org/officeDocument/2006/relationships/hyperlink" Target="https://trpocb.org/wp-content/uploads/2025/11/2025-11_Grille-de-calcul-ICFC.pdf" TargetMode="External"/><Relationship Id="rId20" Type="http://schemas.openxmlformats.org/officeDocument/2006/relationships/hyperlink" Target="https://www.facebook.com/share/1DhnfAGhNw/" TargetMode="External"/><Relationship Id="rId29" Type="http://schemas.openxmlformats.org/officeDocument/2006/relationships/hyperlink" Target="facebook.com/TableDesRegroup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s.gouv.qc.ca/Budget_et_mise_a_jour/maj/documents/AUTFR_lepointNov2025.pdf" TargetMode="External"/><Relationship Id="rId24" Type="http://schemas.openxmlformats.org/officeDocument/2006/relationships/hyperlink" Target="trpocb.org" TargetMode="External"/><Relationship Id="rId32" Type="http://schemas.openxmlformats.org/officeDocument/2006/relationships/hyperlink" Target="facebook.com/campagneCASSSH" TargetMode="External"/><Relationship Id="rId5" Type="http://schemas.openxmlformats.org/officeDocument/2006/relationships/numbering" Target="numbering.xml"/><Relationship Id="rId15" Type="http://schemas.openxmlformats.org/officeDocument/2006/relationships/hyperlink" Target="https://trpocb.org/wp-content/uploads/2025/11/2025-11_Grille-de-calcul-ICFC.pdf" TargetMode="External"/><Relationship Id="rId23" Type="http://schemas.openxmlformats.org/officeDocument/2006/relationships/hyperlink" Target="rqpc.org" TargetMode="External"/><Relationship Id="rId28" Type="http://schemas.openxmlformats.org/officeDocument/2006/relationships/hyperlink" Target="trpocb.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rpocb.org/campagnecasssh/" TargetMode="External"/><Relationship Id="rId31" Type="http://schemas.openxmlformats.org/officeDocument/2006/relationships/hyperlink" Target="trpocb.org/campagneCASS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pocb.org/icfc/" TargetMode="External"/><Relationship Id="rId22" Type="http://schemas.openxmlformats.org/officeDocument/2006/relationships/hyperlink" Target="rcentres.qc.ca" TargetMode="External"/><Relationship Id="rId27" Type="http://schemas.openxmlformats.org/officeDocument/2006/relationships/hyperlink" Target="https://trpocb.org/les-revendications/" TargetMode="External"/><Relationship Id="rId30" Type="http://schemas.openxmlformats.org/officeDocument/2006/relationships/hyperlink" Target="info@trpocb.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s.gouv.qc.ca/Budget_et_mise_a_jour/maj/documents/AUTFR_lepointNov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bd1e5d488359222b25b37ebeeb94e8bc">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24e8ef548b47ee41b86ec2d379d33464"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4148A-73A9-41BB-8A15-E37FC28D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51878-FA2D-4BBA-8D01-233D4D6A57BE}">
  <ds:schemaRefs>
    <ds:schemaRef ds:uri="http://schemas.microsoft.com/sharepoint/v3/contenttype/forms"/>
  </ds:schemaRefs>
</ds:datastoreItem>
</file>

<file path=customXml/itemProps3.xml><?xml version="1.0" encoding="utf-8"?>
<ds:datastoreItem xmlns:ds="http://schemas.openxmlformats.org/officeDocument/2006/customXml" ds:itemID="{B017F64A-192C-4FDF-8256-C57C3411DE68}">
  <ds:schemaRefs>
    <ds:schemaRef ds:uri="http://schemas.openxmlformats.org/officeDocument/2006/bibliography"/>
  </ds:schemaRefs>
</ds:datastoreItem>
</file>

<file path=customXml/itemProps4.xml><?xml version="1.0" encoding="utf-8"?>
<ds:datastoreItem xmlns:ds="http://schemas.openxmlformats.org/officeDocument/2006/customXml" ds:itemID="{01074F67-237B-4070-B9F1-B40E1BC42201}">
  <ds:schemaRefs>
    <ds:schemaRef ds:uri="http://schemas.microsoft.com/office/2006/documentManagement/types"/>
    <ds:schemaRef ds:uri="c55d25d2-0c3f-426a-83a4-d0cf64599e04"/>
    <ds:schemaRef ds:uri="b8d4d84c-c491-445f-b2d2-27f1e9ddc196"/>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Pages>
  <Words>1103</Words>
  <Characters>6498</Characters>
  <Application>Microsoft Office Word</Application>
  <DocSecurity>0</DocSecurity>
  <Lines>112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Messier</dc:creator>
  <cp:keywords/>
  <dc:description/>
  <cp:lastModifiedBy>Jacinthe Messier</cp:lastModifiedBy>
  <cp:revision>1013</cp:revision>
  <cp:lastPrinted>2025-11-28T17:54:00Z</cp:lastPrinted>
  <dcterms:created xsi:type="dcterms:W3CDTF">2025-11-21T22:37:00Z</dcterms:created>
  <dcterms:modified xsi:type="dcterms:W3CDTF">2025-11-28T17:54:00Z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