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0B1FCE" w14:paraId="654E54A7" w14:textId="77777777" w:rsidTr="00751830">
        <w:tc>
          <w:tcPr>
            <w:tcW w:w="4697" w:type="dxa"/>
          </w:tcPr>
          <w:p w14:paraId="0EB62AA5" w14:textId="136C526D" w:rsidR="000B1FCE" w:rsidRDefault="000B1FCE" w:rsidP="00BD0C03">
            <w:pPr>
              <w:rPr>
                <w:rFonts w:ascii="Arial Narrow" w:eastAsia="Arial Narrow" w:hAnsi="Arial Narrow" w:cs="Arial Narrow"/>
                <w:sz w:val="24"/>
                <w:szCs w:val="24"/>
              </w:rPr>
            </w:pPr>
            <w:r w:rsidRPr="000B1FCE">
              <w:rPr>
                <w:rFonts w:ascii="Arial Narrow" w:eastAsia="Arial Narrow" w:hAnsi="Arial Narrow" w:cs="Arial Narrow"/>
                <w:noProof/>
                <w:sz w:val="24"/>
                <w:szCs w:val="24"/>
              </w:rPr>
              <w:drawing>
                <wp:anchor distT="0" distB="0" distL="0" distR="0" simplePos="0" relativeHeight="251659264" behindDoc="0" locked="0" layoutInCell="1" hidden="0" allowOverlap="1" wp14:anchorId="3DA2DA44" wp14:editId="34B3392F">
                  <wp:simplePos x="0" y="0"/>
                  <wp:positionH relativeFrom="column">
                    <wp:posOffset>-64770</wp:posOffset>
                  </wp:positionH>
                  <wp:positionV relativeFrom="paragraph">
                    <wp:posOffset>194310</wp:posOffset>
                  </wp:positionV>
                  <wp:extent cx="2462400" cy="928800"/>
                  <wp:effectExtent l="0" t="0" r="0" b="5080"/>
                  <wp:wrapSquare wrapText="bothSides" distT="0" distB="0" distL="0" distR="0"/>
                  <wp:docPr id="6"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2462400" cy="928800"/>
                          </a:xfrm>
                          <a:prstGeom prst="rect">
                            <a:avLst/>
                          </a:prstGeom>
                          <a:ln/>
                        </pic:spPr>
                      </pic:pic>
                    </a:graphicData>
                  </a:graphic>
                  <wp14:sizeRelH relativeFrom="margin">
                    <wp14:pctWidth>0</wp14:pctWidth>
                  </wp14:sizeRelH>
                  <wp14:sizeRelV relativeFrom="margin">
                    <wp14:pctHeight>0</wp14:pctHeight>
                  </wp14:sizeRelV>
                </wp:anchor>
              </w:drawing>
            </w:r>
          </w:p>
        </w:tc>
        <w:tc>
          <w:tcPr>
            <w:tcW w:w="4697" w:type="dxa"/>
          </w:tcPr>
          <w:p w14:paraId="7D8EAB4B" w14:textId="1D74DB6A" w:rsidR="000B1FCE" w:rsidRDefault="000B1FCE" w:rsidP="00BD0C03">
            <w:pPr>
              <w:jc w:val="right"/>
              <w:rPr>
                <w:rFonts w:ascii="Arial Narrow" w:eastAsia="Arial Narrow" w:hAnsi="Arial Narrow" w:cs="Arial Narrow"/>
                <w:sz w:val="24"/>
                <w:szCs w:val="24"/>
              </w:rPr>
            </w:pPr>
            <w:r w:rsidRPr="000B1FCE">
              <w:rPr>
                <w:rFonts w:ascii="Arial Narrow" w:eastAsia="Arial Narrow" w:hAnsi="Arial Narrow" w:cs="Arial Narrow"/>
                <w:noProof/>
                <w:sz w:val="24"/>
                <w:szCs w:val="24"/>
              </w:rPr>
              <w:drawing>
                <wp:inline distT="114300" distB="114300" distL="114300" distR="114300" wp14:anchorId="27122296" wp14:editId="7DC5AD5B">
                  <wp:extent cx="2328863" cy="124614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328863" cy="1246146"/>
                          </a:xfrm>
                          <a:prstGeom prst="rect">
                            <a:avLst/>
                          </a:prstGeom>
                          <a:ln/>
                        </pic:spPr>
                      </pic:pic>
                    </a:graphicData>
                  </a:graphic>
                </wp:inline>
              </w:drawing>
            </w:r>
          </w:p>
        </w:tc>
      </w:tr>
    </w:tbl>
    <w:p w14:paraId="4F54C064" w14:textId="3D42B0DA" w:rsidR="00D5417A" w:rsidRPr="004607E6" w:rsidRDefault="001A5D43" w:rsidP="00BD0C03">
      <w:pPr>
        <w:spacing w:line="240" w:lineRule="auto"/>
        <w:jc w:val="right"/>
        <w:rPr>
          <w:rFonts w:ascii="Arial Narrow" w:eastAsia="Arial Narrow" w:hAnsi="Arial Narrow" w:cs="Arial Narrow"/>
          <w:sz w:val="24"/>
          <w:szCs w:val="24"/>
        </w:rPr>
      </w:pPr>
      <w:r w:rsidRPr="004607E6">
        <w:rPr>
          <w:rFonts w:ascii="Arial Narrow" w:eastAsia="Arial Narrow" w:hAnsi="Arial Narrow" w:cs="Arial Narrow"/>
          <w:sz w:val="24"/>
          <w:szCs w:val="24"/>
        </w:rPr>
        <w:t>Montréal et Saint-Lin-Laurentides, le 19 juin 2026</w:t>
      </w:r>
    </w:p>
    <w:p w14:paraId="0165957F" w14:textId="77777777" w:rsidR="00D5417A" w:rsidRPr="004607E6" w:rsidRDefault="00D5417A" w:rsidP="00BD0C03">
      <w:pPr>
        <w:spacing w:line="240" w:lineRule="auto"/>
        <w:rPr>
          <w:rFonts w:ascii="Arial Narrow" w:eastAsia="Arial Narrow" w:hAnsi="Arial Narrow" w:cs="Arial Narrow"/>
          <w:sz w:val="24"/>
          <w:szCs w:val="24"/>
        </w:rPr>
      </w:pPr>
    </w:p>
    <w:p w14:paraId="3124E275"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Madame Maryse Poupart, </w:t>
      </w:r>
    </w:p>
    <w:p w14:paraId="6F107A9E"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Vice-présidente Opérations et Coordination Santé et services sociaux</w:t>
      </w:r>
    </w:p>
    <w:p w14:paraId="663CFC1D"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Santé Québec</w:t>
      </w:r>
    </w:p>
    <w:p w14:paraId="4CA0DEBE" w14:textId="77777777" w:rsidR="00D5417A" w:rsidRPr="004607E6" w:rsidRDefault="00D5417A" w:rsidP="00BD0C03">
      <w:pPr>
        <w:spacing w:line="240" w:lineRule="auto"/>
        <w:rPr>
          <w:rFonts w:ascii="Arial Narrow" w:eastAsia="Arial Narrow" w:hAnsi="Arial Narrow" w:cs="Arial Narrow"/>
          <w:sz w:val="24"/>
          <w:szCs w:val="24"/>
        </w:rPr>
      </w:pPr>
      <w:hyperlink r:id="rId13">
        <w:r w:rsidRPr="004607E6">
          <w:rPr>
            <w:rFonts w:ascii="Arial Narrow" w:eastAsia="Arial Narrow" w:hAnsi="Arial Narrow" w:cs="Arial Narrow"/>
            <w:color w:val="1155CC"/>
            <w:sz w:val="24"/>
            <w:szCs w:val="24"/>
            <w:u w:val="single"/>
          </w:rPr>
          <w:t>maryse.poupart@sante.quebec</w:t>
        </w:r>
      </w:hyperlink>
      <w:r w:rsidR="00000000" w:rsidRPr="004607E6">
        <w:rPr>
          <w:rFonts w:ascii="Arial Narrow" w:eastAsia="Arial Narrow" w:hAnsi="Arial Narrow" w:cs="Arial Narrow"/>
          <w:sz w:val="24"/>
          <w:szCs w:val="24"/>
        </w:rPr>
        <w:t xml:space="preserve"> </w:t>
      </w:r>
    </w:p>
    <w:p w14:paraId="528E02AD" w14:textId="77777777" w:rsidR="00D5417A" w:rsidRPr="004607E6" w:rsidRDefault="00D5417A" w:rsidP="00BD0C03">
      <w:pPr>
        <w:spacing w:line="240" w:lineRule="auto"/>
        <w:rPr>
          <w:rFonts w:ascii="Arial Narrow" w:eastAsia="Arial Narrow" w:hAnsi="Arial Narrow" w:cs="Arial Narrow"/>
          <w:sz w:val="24"/>
          <w:szCs w:val="24"/>
        </w:rPr>
      </w:pPr>
    </w:p>
    <w:p w14:paraId="2D099704"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Guy Thibodeau,</w:t>
      </w:r>
    </w:p>
    <w:p w14:paraId="63F34B12"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Vice-président adjoint, soutien à la gouvernance des établissements,</w:t>
      </w:r>
    </w:p>
    <w:p w14:paraId="0793CA7C"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Santé Québec</w:t>
      </w:r>
    </w:p>
    <w:p w14:paraId="4BCB9B76" w14:textId="77777777" w:rsidR="00D5417A" w:rsidRPr="004607E6" w:rsidRDefault="00D5417A" w:rsidP="00BD0C03">
      <w:pPr>
        <w:spacing w:line="240" w:lineRule="auto"/>
        <w:rPr>
          <w:rFonts w:ascii="Arial Narrow" w:eastAsia="Arial Narrow" w:hAnsi="Arial Narrow" w:cs="Arial Narrow"/>
          <w:sz w:val="24"/>
          <w:szCs w:val="24"/>
        </w:rPr>
      </w:pPr>
      <w:hyperlink r:id="rId14">
        <w:r w:rsidRPr="004607E6">
          <w:rPr>
            <w:rFonts w:ascii="Arial Narrow" w:eastAsia="Arial Narrow" w:hAnsi="Arial Narrow" w:cs="Arial Narrow"/>
            <w:color w:val="1155CC"/>
            <w:sz w:val="24"/>
            <w:szCs w:val="24"/>
            <w:u w:val="single"/>
          </w:rPr>
          <w:t>guy.thibodeau@sante.quebec</w:t>
        </w:r>
      </w:hyperlink>
      <w:r w:rsidR="00000000" w:rsidRPr="004607E6">
        <w:rPr>
          <w:rFonts w:ascii="Arial Narrow" w:eastAsia="Arial Narrow" w:hAnsi="Arial Narrow" w:cs="Arial Narrow"/>
          <w:sz w:val="24"/>
          <w:szCs w:val="24"/>
        </w:rPr>
        <w:t xml:space="preserve">  </w:t>
      </w:r>
    </w:p>
    <w:p w14:paraId="5D17E258" w14:textId="77777777" w:rsidR="00D5417A" w:rsidRPr="004607E6" w:rsidRDefault="00D5417A" w:rsidP="00BD0C03">
      <w:pPr>
        <w:spacing w:line="240" w:lineRule="auto"/>
        <w:rPr>
          <w:rFonts w:ascii="Arial Narrow" w:eastAsia="Arial Narrow" w:hAnsi="Arial Narrow" w:cs="Arial Narrow"/>
          <w:sz w:val="24"/>
          <w:szCs w:val="24"/>
        </w:rPr>
      </w:pPr>
    </w:p>
    <w:p w14:paraId="2BE74776" w14:textId="77777777" w:rsidR="00D5417A" w:rsidRPr="004607E6" w:rsidRDefault="00000000"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Membres du Comité de travail sur la gouvernance du PSOC</w:t>
      </w:r>
    </w:p>
    <w:p w14:paraId="5EC2FAC9" w14:textId="77777777" w:rsidR="001A5D43" w:rsidRPr="004607E6" w:rsidRDefault="001A5D43" w:rsidP="00BD0C03">
      <w:pPr>
        <w:spacing w:line="240" w:lineRule="auto"/>
        <w:rPr>
          <w:rFonts w:ascii="Arial Narrow" w:eastAsia="Arial Narrow" w:hAnsi="Arial Narrow" w:cs="Arial Narrow"/>
          <w:sz w:val="24"/>
          <w:szCs w:val="24"/>
        </w:rPr>
      </w:pPr>
    </w:p>
    <w:p w14:paraId="62AD5700" w14:textId="77777777" w:rsidR="00D5417A" w:rsidRDefault="00D5417A" w:rsidP="00BD0C03">
      <w:pPr>
        <w:spacing w:line="240" w:lineRule="auto"/>
        <w:rPr>
          <w:rFonts w:ascii="Arial Narrow" w:eastAsia="Arial Narrow" w:hAnsi="Arial Narrow" w:cs="Arial Narrow"/>
          <w:sz w:val="24"/>
          <w:szCs w:val="24"/>
        </w:rPr>
      </w:pPr>
    </w:p>
    <w:p w14:paraId="621413EC" w14:textId="77777777" w:rsidR="00D72AD9" w:rsidRPr="004607E6" w:rsidRDefault="00D72AD9" w:rsidP="00BD0C03">
      <w:pPr>
        <w:spacing w:line="240" w:lineRule="auto"/>
        <w:rPr>
          <w:rFonts w:ascii="Arial Narrow" w:eastAsia="Arial Narrow" w:hAnsi="Arial Narrow" w:cs="Arial Narrow"/>
          <w:sz w:val="24"/>
          <w:szCs w:val="24"/>
        </w:rPr>
      </w:pPr>
    </w:p>
    <w:p w14:paraId="2EEF92BD" w14:textId="77777777" w:rsidR="00D5417A" w:rsidRPr="004607E6" w:rsidRDefault="00000000" w:rsidP="00BD0C03">
      <w:pPr>
        <w:spacing w:line="240" w:lineRule="auto"/>
        <w:ind w:left="700" w:hanging="709"/>
        <w:rPr>
          <w:rFonts w:ascii="Arial Narrow" w:eastAsia="Arial Narrow" w:hAnsi="Arial Narrow" w:cs="Arial Narrow"/>
          <w:sz w:val="24"/>
          <w:szCs w:val="24"/>
        </w:rPr>
      </w:pPr>
      <w:r w:rsidRPr="004607E6">
        <w:rPr>
          <w:rFonts w:ascii="Arial Narrow" w:eastAsia="Arial Narrow" w:hAnsi="Arial Narrow" w:cs="Arial Narrow"/>
          <w:b/>
          <w:bCs/>
          <w:sz w:val="24"/>
          <w:szCs w:val="24"/>
        </w:rPr>
        <w:t>Objet:</w:t>
      </w:r>
      <w:r w:rsidRPr="004607E6">
        <w:rPr>
          <w:rFonts w:ascii="Arial Narrow" w:eastAsia="Arial Narrow" w:hAnsi="Arial Narrow" w:cs="Arial Narrow"/>
          <w:sz w:val="24"/>
          <w:szCs w:val="24"/>
        </w:rPr>
        <w:t xml:space="preserve"> Mandat du Comité de travail sur la gouvernance du PSOC et participation des deux interlocutrices nationales des organismes communautaires que sont la CTROC et la TRPOCB</w:t>
      </w:r>
    </w:p>
    <w:p w14:paraId="37DD1A2D" w14:textId="77777777" w:rsidR="006F59B9" w:rsidRPr="004607E6" w:rsidRDefault="006F59B9" w:rsidP="00BD0C03">
      <w:pPr>
        <w:spacing w:line="240" w:lineRule="auto"/>
        <w:rPr>
          <w:rFonts w:ascii="Arial Narrow" w:eastAsia="Arial Narrow" w:hAnsi="Arial Narrow" w:cs="Arial Narrow"/>
          <w:sz w:val="24"/>
          <w:szCs w:val="24"/>
        </w:rPr>
      </w:pPr>
    </w:p>
    <w:p w14:paraId="38420F0F"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Madame Poupart,</w:t>
      </w:r>
    </w:p>
    <w:p w14:paraId="59487CB4"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Monsieur Thibodeau,</w:t>
      </w:r>
    </w:p>
    <w:p w14:paraId="4CE4DF74"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Membres du Comité de travail sur la gouvernance du PSOC, </w:t>
      </w:r>
    </w:p>
    <w:p w14:paraId="035D4BB9" w14:textId="77777777" w:rsidR="006F59B9" w:rsidRPr="004607E6" w:rsidRDefault="006F59B9" w:rsidP="00BD0C03">
      <w:pPr>
        <w:spacing w:line="240" w:lineRule="auto"/>
        <w:rPr>
          <w:rFonts w:ascii="Arial Narrow" w:eastAsia="Arial Narrow" w:hAnsi="Arial Narrow" w:cs="Arial Narrow"/>
          <w:sz w:val="24"/>
          <w:szCs w:val="24"/>
        </w:rPr>
      </w:pPr>
    </w:p>
    <w:p w14:paraId="2D2E9EDF" w14:textId="77777777" w:rsidR="006F59B9" w:rsidRPr="004607E6" w:rsidRDefault="006F59B9" w:rsidP="00BD0C03">
      <w:pPr>
        <w:spacing w:line="240" w:lineRule="auto"/>
        <w:rPr>
          <w:rFonts w:ascii="Arial Narrow" w:eastAsia="Arial Narrow" w:hAnsi="Arial Narrow" w:cs="Arial Narrow"/>
          <w:i/>
          <w:iCs/>
          <w:sz w:val="24"/>
          <w:szCs w:val="24"/>
        </w:rPr>
      </w:pPr>
      <w:r w:rsidRPr="004607E6">
        <w:rPr>
          <w:rFonts w:ascii="Arial Narrow" w:eastAsia="Arial Narrow" w:hAnsi="Arial Narrow" w:cs="Arial Narrow"/>
          <w:sz w:val="24"/>
          <w:szCs w:val="24"/>
        </w:rPr>
        <w:t>Il y a quelques jours, Santé Québec et ses établissements ont transmis un message intitulé “</w:t>
      </w:r>
      <w:r w:rsidRPr="004607E6">
        <w:rPr>
          <w:rFonts w:ascii="Arial Narrow" w:eastAsia="Arial Narrow" w:hAnsi="Arial Narrow" w:cs="Arial Narrow"/>
          <w:color w:val="242424"/>
          <w:sz w:val="24"/>
          <w:szCs w:val="24"/>
          <w:highlight w:val="white"/>
        </w:rPr>
        <w:t>Lancement des travaux relatifs à la gouvernance du PSOC”</w:t>
      </w:r>
      <w:r w:rsidRPr="004607E6">
        <w:rPr>
          <w:rFonts w:ascii="Arial Narrow" w:eastAsia="Arial Narrow" w:hAnsi="Arial Narrow" w:cs="Arial Narrow"/>
          <w:sz w:val="24"/>
          <w:szCs w:val="24"/>
        </w:rPr>
        <w:t xml:space="preserve"> aux organismes communautaires recevant du financement du Programme de soutien aux organismes communautaires (PSOC).</w:t>
      </w:r>
    </w:p>
    <w:p w14:paraId="7091A05C" w14:textId="77777777" w:rsidR="006F59B9" w:rsidRPr="004607E6" w:rsidRDefault="006F59B9" w:rsidP="00BD0C03">
      <w:pPr>
        <w:spacing w:line="240" w:lineRule="auto"/>
        <w:rPr>
          <w:rFonts w:ascii="Arial Narrow" w:eastAsia="Arial Narrow" w:hAnsi="Arial Narrow" w:cs="Arial Narrow"/>
          <w:sz w:val="24"/>
          <w:szCs w:val="24"/>
        </w:rPr>
      </w:pPr>
    </w:p>
    <w:p w14:paraId="1DC1D0FA" w14:textId="7C574C22"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Ce message, joint en annexe, annonce notamment la création du Comité de travail sur la gouvernance du PSOC, on y constate qu’aucune représentation n’y est prévue pour les deux interlocutrices nationales des organismes communautaires que sont la Coalition des tables régionales d’organismes communautaires (CTROC) et la Table des regroupements provinciaux d’organismes communautaires et bénévoles (TRPOCB). Pourtant, lors de la rencontre du 17 juin dernier, la direction de Santé Québec a réitéré l’importance d’une communication transparente et d’une collaboration étroite. L'exclusion des interlocutrices nationales de ce comité stratégique crée une contradiction flagrante entre ce discours officiel et les modalités concrètes de travail.</w:t>
      </w:r>
    </w:p>
    <w:p w14:paraId="2F7ABB7F" w14:textId="77777777" w:rsidR="006F59B9" w:rsidRPr="004607E6" w:rsidRDefault="006F59B9" w:rsidP="00BD0C03">
      <w:pPr>
        <w:spacing w:line="240" w:lineRule="auto"/>
        <w:rPr>
          <w:rFonts w:ascii="Arial Narrow" w:eastAsia="Arial Narrow" w:hAnsi="Arial Narrow" w:cs="Arial Narrow"/>
          <w:sz w:val="24"/>
          <w:szCs w:val="24"/>
        </w:rPr>
      </w:pPr>
    </w:p>
    <w:p w14:paraId="1277C537"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Sachant qu’une première rencontre du Comité de travail sur la gouvernance du PSOC a lieu le 22 juin, nous souhaitons informer ses membres que l’exclusion de la TRPOCB et de la CTROC de la composition du Comité suscite de nombreuses inquiétudes de la part des organismes communautaires autonomes du domaine de la santé et des services sociaux. Il est contradictoire que ce comité soit présenté aux organismes comme une création majeure alors qu'il est qualifié, en rencontre privée, de simple comité de gestion interne. En effet, tant l’objectif principal du comité que ses conséquences sur les travaux actuels et </w:t>
      </w:r>
      <w:r w:rsidRPr="004607E6">
        <w:rPr>
          <w:rFonts w:ascii="Arial Narrow" w:eastAsia="Arial Narrow" w:hAnsi="Arial Narrow" w:cs="Arial Narrow"/>
          <w:sz w:val="24"/>
          <w:szCs w:val="24"/>
        </w:rPr>
        <w:lastRenderedPageBreak/>
        <w:t>futurs relatifs aux modalités administratives du PSOC, indiquent la nécessité de la participation pleine et entière de leurs interlocutrices communautaires nationales.</w:t>
      </w:r>
    </w:p>
    <w:p w14:paraId="17D58CCD" w14:textId="77777777" w:rsidR="006F59B9" w:rsidRPr="004607E6" w:rsidRDefault="006F59B9" w:rsidP="00BD0C03">
      <w:pPr>
        <w:spacing w:line="240" w:lineRule="auto"/>
        <w:rPr>
          <w:rFonts w:ascii="Arial Narrow" w:eastAsia="Arial Narrow" w:hAnsi="Arial Narrow" w:cs="Arial Narrow"/>
          <w:sz w:val="24"/>
          <w:szCs w:val="24"/>
        </w:rPr>
      </w:pPr>
    </w:p>
    <w:p w14:paraId="76874253" w14:textId="45C58A42"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Nous craignons que des décisions structurantes sur l'avenir du PSOC ne soient entérinées par le Comité de direction de Santé Québec (CDSQ) ou le Comité exécutif (COMEX) sans que le milieu communautaire n'ait pu contribuer au cheminement de la réflexion. Comme nous l'avons mentionné de vive voix, nous observons un glissement inquiétant vers des rencontres de simple information au détriment de la véritable participation aux travaux qui a historiquement défini nos relations avec l'État.</w:t>
      </w:r>
    </w:p>
    <w:p w14:paraId="3E0870A6" w14:textId="77777777" w:rsidR="006F59B9" w:rsidRPr="004607E6" w:rsidRDefault="006F59B9" w:rsidP="00BD0C03">
      <w:pPr>
        <w:spacing w:line="240" w:lineRule="auto"/>
        <w:rPr>
          <w:rFonts w:ascii="Arial Narrow" w:eastAsia="Arial Narrow" w:hAnsi="Arial Narrow" w:cs="Arial Narrow"/>
          <w:sz w:val="24"/>
          <w:szCs w:val="24"/>
        </w:rPr>
      </w:pPr>
    </w:p>
    <w:p w14:paraId="64D66BF1"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Nous réitérons donc les demandes présentées à différentes instances de Santé Québec, soit d’ouvrir la composition du Comité afin d’y inclure des représentantes et des représentants de la CTROC et de la TRPOCB, et de recevoir sans délai le mandat du Comité.</w:t>
      </w:r>
    </w:p>
    <w:p w14:paraId="10F7DC03" w14:textId="77777777" w:rsidR="006F59B9" w:rsidRPr="004607E6" w:rsidRDefault="006F59B9" w:rsidP="00BD0C03">
      <w:pPr>
        <w:spacing w:line="240" w:lineRule="auto"/>
        <w:rPr>
          <w:rFonts w:ascii="Arial Narrow" w:eastAsia="Arial Narrow" w:hAnsi="Arial Narrow" w:cs="Arial Narrow"/>
          <w:sz w:val="24"/>
          <w:szCs w:val="24"/>
        </w:rPr>
      </w:pPr>
    </w:p>
    <w:p w14:paraId="0FC0224E"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En tant qu'interlocutrices communautaires nationales, la TRPOCB et la CTROC ont un important rôle à jouer dans les travaux ayant des impacts sur le Programme de soutien aux organismes communautaires.</w:t>
      </w:r>
    </w:p>
    <w:p w14:paraId="58F0BB30"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Santé Québec doit en tenir compte et les inclure dans le Comité de travail sur la gouvernance du PSOC pour assurer un partenariat réel et pérenne.</w:t>
      </w:r>
    </w:p>
    <w:p w14:paraId="32B0D11E" w14:textId="77777777" w:rsidR="00677D44" w:rsidRPr="004607E6" w:rsidRDefault="00677D44" w:rsidP="00BD0C03">
      <w:pPr>
        <w:spacing w:line="240" w:lineRule="auto"/>
        <w:rPr>
          <w:rFonts w:ascii="Arial Narrow" w:eastAsia="Arial Narrow" w:hAnsi="Arial Narrow" w:cs="Arial Narrow"/>
          <w:sz w:val="24"/>
          <w:szCs w:val="24"/>
        </w:rPr>
      </w:pPr>
    </w:p>
    <w:p w14:paraId="287EE1DC" w14:textId="0D9D22A1" w:rsidR="00F16342" w:rsidRPr="004607E6" w:rsidRDefault="00F16342" w:rsidP="00B1220F">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En vous remerciant pour votre collaboration, nous vous prions d’agréer</w:t>
      </w:r>
      <w:r w:rsidR="00B1220F">
        <w:rPr>
          <w:rFonts w:ascii="Arial Narrow" w:eastAsia="Arial Narrow" w:hAnsi="Arial Narrow" w:cs="Arial Narrow"/>
          <w:sz w:val="24"/>
          <w:szCs w:val="24"/>
        </w:rPr>
        <w:t>, Madame Poupart, Monsieur Thibo</w:t>
      </w:r>
      <w:r w:rsidR="00732F5F">
        <w:rPr>
          <w:rFonts w:ascii="Arial Narrow" w:eastAsia="Arial Narrow" w:hAnsi="Arial Narrow" w:cs="Arial Narrow"/>
          <w:sz w:val="24"/>
          <w:szCs w:val="24"/>
        </w:rPr>
        <w:t>d</w:t>
      </w:r>
      <w:r w:rsidR="00B1220F">
        <w:rPr>
          <w:rFonts w:ascii="Arial Narrow" w:eastAsia="Arial Narrow" w:hAnsi="Arial Narrow" w:cs="Arial Narrow"/>
          <w:sz w:val="24"/>
          <w:szCs w:val="24"/>
        </w:rPr>
        <w:t xml:space="preserve">eau </w:t>
      </w:r>
      <w:r w:rsidR="00921391">
        <w:rPr>
          <w:rFonts w:ascii="Arial Narrow" w:eastAsia="Arial Narrow" w:hAnsi="Arial Narrow" w:cs="Arial Narrow"/>
          <w:sz w:val="24"/>
          <w:szCs w:val="24"/>
        </w:rPr>
        <w:t xml:space="preserve">et </w:t>
      </w:r>
      <w:r w:rsidR="00B1220F">
        <w:rPr>
          <w:rFonts w:ascii="Arial Narrow" w:eastAsia="Arial Narrow" w:hAnsi="Arial Narrow" w:cs="Arial Narrow"/>
          <w:sz w:val="24"/>
          <w:szCs w:val="24"/>
        </w:rPr>
        <w:t>les membres</w:t>
      </w:r>
      <w:r w:rsidR="00B1220F" w:rsidRPr="00B1220F">
        <w:rPr>
          <w:rFonts w:ascii="Arial Narrow" w:eastAsia="Arial Narrow" w:hAnsi="Arial Narrow" w:cs="Arial Narrow"/>
          <w:sz w:val="24"/>
          <w:szCs w:val="24"/>
        </w:rPr>
        <w:t xml:space="preserve"> </w:t>
      </w:r>
      <w:r w:rsidR="00B1220F" w:rsidRPr="004607E6">
        <w:rPr>
          <w:rFonts w:ascii="Arial Narrow" w:eastAsia="Arial Narrow" w:hAnsi="Arial Narrow" w:cs="Arial Narrow"/>
          <w:sz w:val="24"/>
          <w:szCs w:val="24"/>
        </w:rPr>
        <w:t>du Comité de travail sur la gouvernance du PSOC</w:t>
      </w:r>
      <w:r w:rsidR="00B1220F">
        <w:rPr>
          <w:rFonts w:ascii="Arial Narrow" w:eastAsia="Arial Narrow" w:hAnsi="Arial Narrow" w:cs="Arial Narrow"/>
          <w:sz w:val="24"/>
          <w:szCs w:val="24"/>
        </w:rPr>
        <w:t xml:space="preserve">, </w:t>
      </w:r>
      <w:r w:rsidRPr="004607E6">
        <w:rPr>
          <w:rFonts w:ascii="Arial Narrow" w:eastAsia="Arial Narrow" w:hAnsi="Arial Narrow" w:cs="Arial Narrow"/>
          <w:sz w:val="24"/>
          <w:szCs w:val="24"/>
        </w:rPr>
        <w:t xml:space="preserve">l’expression de nos </w:t>
      </w:r>
      <w:r w:rsidR="00587047" w:rsidRPr="004607E6">
        <w:rPr>
          <w:rFonts w:ascii="Arial Narrow" w:eastAsia="Arial Narrow" w:hAnsi="Arial Narrow" w:cs="Arial Narrow"/>
          <w:sz w:val="24"/>
          <w:szCs w:val="24"/>
        </w:rPr>
        <w:t>sentiments distingués</w:t>
      </w:r>
      <w:r w:rsidR="00921391">
        <w:rPr>
          <w:rFonts w:ascii="Arial Narrow" w:eastAsia="Arial Narrow" w:hAnsi="Arial Narrow" w:cs="Arial Narrow"/>
          <w:sz w:val="24"/>
          <w:szCs w:val="24"/>
        </w:rPr>
        <w:t>.</w:t>
      </w:r>
    </w:p>
    <w:tbl>
      <w:tblPr>
        <w:tblW w:w="9492" w:type="dxa"/>
        <w:tblLayout w:type="fixed"/>
        <w:tblLook w:val="0400" w:firstRow="0" w:lastRow="0" w:firstColumn="0" w:lastColumn="0" w:noHBand="0" w:noVBand="1"/>
      </w:tblPr>
      <w:tblGrid>
        <w:gridCol w:w="4531"/>
        <w:gridCol w:w="244"/>
        <w:gridCol w:w="4717"/>
      </w:tblGrid>
      <w:tr w:rsidR="006F59B9" w:rsidRPr="004607E6" w14:paraId="0080185F" w14:textId="77777777" w:rsidTr="00AE397D">
        <w:tc>
          <w:tcPr>
            <w:tcW w:w="4531" w:type="dxa"/>
            <w:tcBorders>
              <w:bottom w:val="single" w:sz="4" w:space="0" w:color="auto"/>
            </w:tcBorders>
          </w:tcPr>
          <w:p w14:paraId="662C7990" w14:textId="27C92E77" w:rsidR="006F59B9" w:rsidRPr="004607E6" w:rsidRDefault="00E21148" w:rsidP="00FA484D">
            <w:pPr>
              <w:spacing w:line="240" w:lineRule="auto"/>
              <w:rPr>
                <w:rFonts w:ascii="Arial Narrow" w:eastAsia="Arial Narrow" w:hAnsi="Arial Narrow" w:cs="Arial Narrow"/>
                <w:sz w:val="24"/>
                <w:szCs w:val="24"/>
              </w:rPr>
            </w:pPr>
            <w:r w:rsidRPr="004607E6">
              <w:rPr>
                <w:rFonts w:ascii="Arial Narrow" w:eastAsia="Arial Narrow" w:hAnsi="Arial Narrow" w:cs="Arial Narrow"/>
                <w:noProof/>
                <w:sz w:val="24"/>
                <w:szCs w:val="24"/>
              </w:rPr>
              <w:drawing>
                <wp:anchor distT="0" distB="0" distL="114300" distR="114300" simplePos="0" relativeHeight="251661312" behindDoc="0" locked="0" layoutInCell="1" allowOverlap="1" wp14:anchorId="6C0852B6" wp14:editId="0CB39FE4">
                  <wp:simplePos x="0" y="0"/>
                  <wp:positionH relativeFrom="margin">
                    <wp:posOffset>0</wp:posOffset>
                  </wp:positionH>
                  <wp:positionV relativeFrom="margin">
                    <wp:posOffset>182880</wp:posOffset>
                  </wp:positionV>
                  <wp:extent cx="1748155" cy="651510"/>
                  <wp:effectExtent l="0" t="0" r="4445"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5" cstate="print">
                            <a:extLst>
                              <a:ext uri="{28A0092B-C50C-407E-A947-70E740481C1C}">
                                <a14:useLocalDpi xmlns:a14="http://schemas.microsoft.com/office/drawing/2010/main" val="0"/>
                              </a:ext>
                            </a:extLst>
                          </a:blip>
                          <a:srcRect t="15722" b="25692"/>
                          <a:stretch>
                            <a:fillRect/>
                          </a:stretch>
                        </pic:blipFill>
                        <pic:spPr bwMode="auto">
                          <a:xfrm>
                            <a:off x="0" y="0"/>
                            <a:ext cx="1748155" cy="651510"/>
                          </a:xfrm>
                          <a:prstGeom prst="rect">
                            <a:avLst/>
                          </a:prstGeom>
                          <a:ln>
                            <a:noFill/>
                          </a:ln>
                          <a:extLst>
                            <a:ext uri="{53640926-AAD7-44D8-BBD7-CCE9431645EC}">
                              <a14:shadowObscured xmlns:a14="http://schemas.microsoft.com/office/drawing/2010/main"/>
                            </a:ext>
                          </a:extLst>
                        </pic:spPr>
                      </pic:pic>
                    </a:graphicData>
                  </a:graphic>
                </wp:anchor>
              </w:drawing>
            </w:r>
          </w:p>
        </w:tc>
        <w:tc>
          <w:tcPr>
            <w:tcW w:w="244" w:type="dxa"/>
          </w:tcPr>
          <w:p w14:paraId="53408399" w14:textId="77777777" w:rsidR="006F59B9" w:rsidRPr="004607E6" w:rsidRDefault="006F59B9" w:rsidP="00FA484D">
            <w:pPr>
              <w:spacing w:line="240" w:lineRule="auto"/>
              <w:rPr>
                <w:rFonts w:ascii="Arial Narrow" w:eastAsia="Arial Narrow" w:hAnsi="Arial Narrow" w:cs="Arial Narrow"/>
                <w:sz w:val="24"/>
                <w:szCs w:val="24"/>
              </w:rPr>
            </w:pPr>
          </w:p>
        </w:tc>
        <w:tc>
          <w:tcPr>
            <w:tcW w:w="4717" w:type="dxa"/>
            <w:tcBorders>
              <w:bottom w:val="single" w:sz="4" w:space="0" w:color="auto"/>
            </w:tcBorders>
          </w:tcPr>
          <w:p w14:paraId="6D05544E" w14:textId="2BC7933E" w:rsidR="006F59B9" w:rsidRPr="004607E6" w:rsidRDefault="00E21148" w:rsidP="00B41B8C">
            <w:pPr>
              <w:spacing w:line="240" w:lineRule="auto"/>
              <w:rPr>
                <w:rFonts w:ascii="Arial Narrow" w:eastAsia="Arial Narrow" w:hAnsi="Arial Narrow" w:cs="Arial Narrow"/>
                <w:sz w:val="24"/>
                <w:szCs w:val="24"/>
              </w:rPr>
            </w:pPr>
            <w:r w:rsidRPr="004607E6">
              <w:rPr>
                <w:rFonts w:ascii="Arial Narrow" w:eastAsia="Arial Narrow" w:hAnsi="Arial Narrow" w:cs="Arial Narrow"/>
                <w:noProof/>
                <w:sz w:val="24"/>
                <w:szCs w:val="24"/>
              </w:rPr>
              <w:drawing>
                <wp:anchor distT="0" distB="0" distL="114300" distR="114300" simplePos="0" relativeHeight="251660288" behindDoc="0" locked="0" layoutInCell="1" allowOverlap="0" wp14:anchorId="22686CA5" wp14:editId="1C525A03">
                  <wp:simplePos x="0" y="0"/>
                  <wp:positionH relativeFrom="margin">
                    <wp:posOffset>96244</wp:posOffset>
                  </wp:positionH>
                  <wp:positionV relativeFrom="margin">
                    <wp:posOffset>102511</wp:posOffset>
                  </wp:positionV>
                  <wp:extent cx="2696400" cy="666000"/>
                  <wp:effectExtent l="0" t="0" r="0" b="1270"/>
                  <wp:wrapSquare wrapText="bothSides"/>
                  <wp:docPr id="13948148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1483" name="Image 139481483"/>
                          <pic:cNvPicPr/>
                        </pic:nvPicPr>
                        <pic:blipFill rotWithShape="1">
                          <a:blip r:embed="rId16" cstate="print">
                            <a:extLst>
                              <a:ext uri="{28A0092B-C50C-407E-A947-70E740481C1C}">
                                <a14:useLocalDpi xmlns:a14="http://schemas.microsoft.com/office/drawing/2010/main" val="0"/>
                              </a:ext>
                            </a:extLst>
                          </a:blip>
                          <a:srcRect t="20748" b="26453"/>
                          <a:stretch>
                            <a:fillRect/>
                          </a:stretch>
                        </pic:blipFill>
                        <pic:spPr bwMode="auto">
                          <a:xfrm>
                            <a:off x="0" y="0"/>
                            <a:ext cx="2696400" cy="66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F59B9" w:rsidRPr="004607E6" w14:paraId="2D2A8309" w14:textId="77777777" w:rsidTr="00AE397D">
        <w:tc>
          <w:tcPr>
            <w:tcW w:w="4531" w:type="dxa"/>
            <w:tcBorders>
              <w:top w:val="single" w:sz="4" w:space="0" w:color="auto"/>
            </w:tcBorders>
          </w:tcPr>
          <w:p w14:paraId="7F24BD3C" w14:textId="77777777" w:rsidR="000A74C2"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Farah Wikarski, coordonnatrice</w:t>
            </w:r>
          </w:p>
          <w:p w14:paraId="4D339481" w14:textId="5B772BDD"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Coalition des tables régionales d’organismes communautaires</w:t>
            </w:r>
          </w:p>
        </w:tc>
        <w:tc>
          <w:tcPr>
            <w:tcW w:w="244" w:type="dxa"/>
          </w:tcPr>
          <w:p w14:paraId="4ED50835" w14:textId="77777777" w:rsidR="006F59B9" w:rsidRPr="004607E6" w:rsidRDefault="006F59B9" w:rsidP="00BD0C03">
            <w:pPr>
              <w:tabs>
                <w:tab w:val="left" w:pos="487"/>
              </w:tabs>
              <w:spacing w:line="240" w:lineRule="auto"/>
              <w:rPr>
                <w:rFonts w:ascii="Arial Narrow" w:eastAsia="Arial Narrow" w:hAnsi="Arial Narrow" w:cs="Arial Narrow"/>
                <w:sz w:val="24"/>
                <w:szCs w:val="24"/>
              </w:rPr>
            </w:pPr>
          </w:p>
        </w:tc>
        <w:tc>
          <w:tcPr>
            <w:tcW w:w="4717" w:type="dxa"/>
            <w:tcBorders>
              <w:top w:val="single" w:sz="4" w:space="0" w:color="auto"/>
            </w:tcBorders>
          </w:tcPr>
          <w:p w14:paraId="42525E68" w14:textId="77777777" w:rsidR="00AE397D" w:rsidRDefault="006F59B9" w:rsidP="00BD0C03">
            <w:pPr>
              <w:tabs>
                <w:tab w:val="left" w:pos="487"/>
              </w:tabs>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Stéphanie Vallée, présidente </w:t>
            </w:r>
          </w:p>
          <w:p w14:paraId="5DA8BB69" w14:textId="078F7387" w:rsidR="006F59B9" w:rsidRPr="004607E6" w:rsidRDefault="006F59B9" w:rsidP="00BD0C03">
            <w:pPr>
              <w:tabs>
                <w:tab w:val="left" w:pos="487"/>
              </w:tabs>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Table des regroupements provinciaux d’organismes communautaires et bénévoles</w:t>
            </w:r>
          </w:p>
        </w:tc>
      </w:tr>
    </w:tbl>
    <w:p w14:paraId="05DA8F41" w14:textId="77777777" w:rsidR="006F59B9" w:rsidRPr="004607E6" w:rsidRDefault="006F59B9" w:rsidP="00BD0C03">
      <w:pPr>
        <w:spacing w:line="240" w:lineRule="auto"/>
        <w:rPr>
          <w:rFonts w:ascii="Arial Narrow" w:eastAsia="Arial Narrow" w:hAnsi="Arial Narrow" w:cs="Arial Narrow"/>
          <w:sz w:val="24"/>
          <w:szCs w:val="24"/>
        </w:rPr>
      </w:pPr>
    </w:p>
    <w:p w14:paraId="2CB664D7" w14:textId="77777777" w:rsidR="006F59B9" w:rsidRPr="004607E6" w:rsidRDefault="006F59B9" w:rsidP="00BD0C03">
      <w:pPr>
        <w:spacing w:line="240" w:lineRule="auto"/>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C.C. </w:t>
      </w:r>
    </w:p>
    <w:p w14:paraId="12B67058" w14:textId="311A107F"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Monsieur Lionel Carmant, Ministre responsable des Services sociaux et de la Lutte contre l’itinérance</w:t>
      </w:r>
    </w:p>
    <w:p w14:paraId="67DF4A26" w14:textId="77777777"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Madame Geneviève Landry, Sous-ministre adjointe Services sociaux, </w:t>
      </w:r>
      <w:proofErr w:type="gramStart"/>
      <w:r w:rsidRPr="004607E6">
        <w:rPr>
          <w:rFonts w:ascii="Arial Narrow" w:eastAsia="Arial Narrow" w:hAnsi="Arial Narrow" w:cs="Arial Narrow"/>
          <w:sz w:val="24"/>
          <w:szCs w:val="24"/>
        </w:rPr>
        <w:t>Ministère</w:t>
      </w:r>
      <w:proofErr w:type="gramEnd"/>
      <w:r w:rsidRPr="004607E6">
        <w:rPr>
          <w:rFonts w:ascii="Arial Narrow" w:eastAsia="Arial Narrow" w:hAnsi="Arial Narrow" w:cs="Arial Narrow"/>
          <w:sz w:val="24"/>
          <w:szCs w:val="24"/>
        </w:rPr>
        <w:t xml:space="preserve"> de la Santé et des Services sociaux</w:t>
      </w:r>
    </w:p>
    <w:p w14:paraId="154AF19F" w14:textId="362B7A23" w:rsidR="00551300" w:rsidRPr="00D33D51" w:rsidRDefault="00551300" w:rsidP="00551300">
      <w:pPr>
        <w:pStyle w:val="Paragraphedeliste"/>
        <w:numPr>
          <w:ilvl w:val="0"/>
          <w:numId w:val="1"/>
        </w:numPr>
        <w:spacing w:line="240" w:lineRule="auto"/>
        <w:ind w:left="360"/>
        <w:rPr>
          <w:rFonts w:ascii="Arial Narrow" w:eastAsia="Arial Narrow" w:hAnsi="Arial Narrow" w:cs="Arial Narrow"/>
          <w:sz w:val="24"/>
          <w:szCs w:val="24"/>
        </w:rPr>
      </w:pPr>
      <w:r w:rsidRPr="00D33D51">
        <w:rPr>
          <w:rFonts w:ascii="Arial Narrow" w:eastAsia="Arial Narrow" w:hAnsi="Arial Narrow" w:cs="Arial Narrow"/>
          <w:sz w:val="24"/>
          <w:szCs w:val="24"/>
        </w:rPr>
        <w:t xml:space="preserve">Madame Valérie Godreau, Directrice générale - Services à la jeunesse, à la communauté et hébergement, </w:t>
      </w:r>
      <w:proofErr w:type="gramStart"/>
      <w:r w:rsidRPr="004607E6">
        <w:rPr>
          <w:rFonts w:ascii="Arial Narrow" w:eastAsia="Arial Narrow" w:hAnsi="Arial Narrow" w:cs="Arial Narrow"/>
          <w:sz w:val="24"/>
          <w:szCs w:val="24"/>
        </w:rPr>
        <w:t>Ministère</w:t>
      </w:r>
      <w:proofErr w:type="gramEnd"/>
      <w:r w:rsidRPr="004607E6">
        <w:rPr>
          <w:rFonts w:ascii="Arial Narrow" w:eastAsia="Arial Narrow" w:hAnsi="Arial Narrow" w:cs="Arial Narrow"/>
          <w:sz w:val="24"/>
          <w:szCs w:val="24"/>
        </w:rPr>
        <w:t xml:space="preserve"> de la Santé et des Services sociaux</w:t>
      </w:r>
    </w:p>
    <w:p w14:paraId="549E8940" w14:textId="64517BF8"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 xml:space="preserve">Madame Josianne Perreault, Direction des services à la communauté et des dossiers transversaux, </w:t>
      </w:r>
      <w:proofErr w:type="gramStart"/>
      <w:r w:rsidR="0063285E" w:rsidRPr="004607E6">
        <w:rPr>
          <w:rFonts w:ascii="Arial Narrow" w:eastAsia="Arial Narrow" w:hAnsi="Arial Narrow" w:cs="Arial Narrow"/>
          <w:sz w:val="24"/>
          <w:szCs w:val="24"/>
        </w:rPr>
        <w:t>Ministère</w:t>
      </w:r>
      <w:proofErr w:type="gramEnd"/>
      <w:r w:rsidR="0063285E" w:rsidRPr="004607E6">
        <w:rPr>
          <w:rFonts w:ascii="Arial Narrow" w:eastAsia="Arial Narrow" w:hAnsi="Arial Narrow" w:cs="Arial Narrow"/>
          <w:sz w:val="24"/>
          <w:szCs w:val="24"/>
        </w:rPr>
        <w:t xml:space="preserve"> de la Santé et des Services sociaux</w:t>
      </w:r>
    </w:p>
    <w:p w14:paraId="3B6CFA42" w14:textId="0DBBAF54"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Madame Caroline Du</w:t>
      </w:r>
      <w:r w:rsidR="006E1674" w:rsidRPr="004607E6">
        <w:rPr>
          <w:rFonts w:ascii="Arial Narrow" w:eastAsia="Arial Narrow" w:hAnsi="Arial Narrow" w:cs="Arial Narrow"/>
          <w:sz w:val="24"/>
          <w:szCs w:val="24"/>
        </w:rPr>
        <w:t>s</w:t>
      </w:r>
      <w:r w:rsidRPr="004607E6">
        <w:rPr>
          <w:rFonts w:ascii="Arial Narrow" w:eastAsia="Arial Narrow" w:hAnsi="Arial Narrow" w:cs="Arial Narrow"/>
          <w:sz w:val="24"/>
          <w:szCs w:val="24"/>
        </w:rPr>
        <w:t xml:space="preserve">ablon, Directrice générale - Soutien à la gouvernance réseau et partenariats, Santé Québec </w:t>
      </w:r>
    </w:p>
    <w:p w14:paraId="76FAE6F2" w14:textId="77777777"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Madame Nadine Sirois, Direction du soutien aux activités communautaires, Santé Québec</w:t>
      </w:r>
    </w:p>
    <w:p w14:paraId="61045050" w14:textId="77777777"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Les membres de la Coalition des tables régionales d’organismes communautaires</w:t>
      </w:r>
    </w:p>
    <w:p w14:paraId="7D89F4C3" w14:textId="77777777"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Les membres de la Table des regroupements provinciaux d’organismes communautaires et bénévoles</w:t>
      </w:r>
    </w:p>
    <w:p w14:paraId="307FC5AA" w14:textId="77777777" w:rsidR="006F59B9" w:rsidRPr="004607E6" w:rsidRDefault="006F59B9" w:rsidP="00BD0C03">
      <w:pPr>
        <w:pStyle w:val="Paragraphedeliste"/>
        <w:numPr>
          <w:ilvl w:val="0"/>
          <w:numId w:val="1"/>
        </w:numPr>
        <w:spacing w:line="240" w:lineRule="auto"/>
        <w:ind w:left="360"/>
        <w:rPr>
          <w:rFonts w:ascii="Arial Narrow" w:eastAsia="Arial Narrow" w:hAnsi="Arial Narrow" w:cs="Arial Narrow"/>
          <w:sz w:val="24"/>
          <w:szCs w:val="24"/>
        </w:rPr>
      </w:pPr>
      <w:r w:rsidRPr="004607E6">
        <w:rPr>
          <w:rFonts w:ascii="Arial Narrow" w:eastAsia="Arial Narrow" w:hAnsi="Arial Narrow" w:cs="Arial Narrow"/>
          <w:sz w:val="24"/>
          <w:szCs w:val="24"/>
        </w:rPr>
        <w:t>Les organismes communautaires autonomes du domaine de la santé et des services sociaux</w:t>
      </w:r>
    </w:p>
    <w:p w14:paraId="48CD06C1" w14:textId="3D55B15A" w:rsidR="006F59B9" w:rsidRPr="004607E6" w:rsidRDefault="006F59B9" w:rsidP="00BD0C03">
      <w:pPr>
        <w:tabs>
          <w:tab w:val="left" w:pos="487"/>
        </w:tabs>
        <w:spacing w:line="240" w:lineRule="auto"/>
        <w:jc w:val="center"/>
        <w:rPr>
          <w:rFonts w:ascii="Arial Narrow" w:eastAsia="Arial Narrow" w:hAnsi="Arial Narrow" w:cs="Arial Narrow"/>
          <w:sz w:val="24"/>
          <w:szCs w:val="24"/>
        </w:rPr>
      </w:pPr>
      <w:r w:rsidRPr="004607E6">
        <w:rPr>
          <w:rFonts w:ascii="Arial Narrow" w:hAnsi="Arial Narrow"/>
        </w:rPr>
        <w:br w:type="page"/>
      </w:r>
    </w:p>
    <w:p w14:paraId="7C88F8BF" w14:textId="5E0F7AE1" w:rsidR="006F59B9" w:rsidRPr="004607E6" w:rsidRDefault="006F59B9" w:rsidP="00BD0C03">
      <w:pPr>
        <w:spacing w:line="240" w:lineRule="auto"/>
        <w:rPr>
          <w:rFonts w:ascii="Arial Narrow" w:eastAsia="Arial Narrow" w:hAnsi="Arial Narrow" w:cs="Arial Narrow"/>
          <w:b/>
          <w:bCs/>
          <w:sz w:val="24"/>
          <w:szCs w:val="24"/>
        </w:rPr>
      </w:pPr>
      <w:r w:rsidRPr="004607E6">
        <w:rPr>
          <w:rFonts w:ascii="Arial Narrow" w:eastAsia="Arial Narrow" w:hAnsi="Arial Narrow" w:cs="Arial Narrow"/>
          <w:b/>
          <w:bCs/>
          <w:sz w:val="24"/>
          <w:szCs w:val="24"/>
        </w:rPr>
        <w:lastRenderedPageBreak/>
        <w:t>Annexe : Message transmis par courriel à compter du 12 juin 2026, par les établissements de Santé Québec</w:t>
      </w:r>
      <w:r w:rsidR="00B749EB">
        <w:rPr>
          <w:rFonts w:ascii="Arial Narrow" w:eastAsia="Arial Narrow" w:hAnsi="Arial Narrow" w:cs="Arial Narrow"/>
          <w:b/>
          <w:bCs/>
          <w:sz w:val="24"/>
          <w:szCs w:val="24"/>
        </w:rPr>
        <w:t>,</w:t>
      </w:r>
      <w:r w:rsidRPr="004607E6">
        <w:rPr>
          <w:rFonts w:ascii="Arial Narrow" w:eastAsia="Arial Narrow" w:hAnsi="Arial Narrow" w:cs="Arial Narrow"/>
          <w:b/>
          <w:bCs/>
          <w:sz w:val="24"/>
          <w:szCs w:val="24"/>
        </w:rPr>
        <w:t xml:space="preserve"> ainsi que par la Direction du soutien aux activités communautaires</w:t>
      </w:r>
    </w:p>
    <w:p w14:paraId="2DBBA109" w14:textId="77777777" w:rsidR="006F59B9" w:rsidRPr="004607E6" w:rsidRDefault="006F59B9" w:rsidP="00BD0C03">
      <w:pPr>
        <w:spacing w:line="240" w:lineRule="auto"/>
        <w:rPr>
          <w:rFonts w:ascii="Arial Narrow" w:eastAsia="Arial Narrow" w:hAnsi="Arial Narrow" w:cs="Arial Narrow"/>
          <w:sz w:val="24"/>
          <w:szCs w:val="24"/>
        </w:rPr>
      </w:pPr>
    </w:p>
    <w:p w14:paraId="121DB49B" w14:textId="77777777" w:rsidR="006F59B9" w:rsidRPr="004607E6" w:rsidRDefault="006F59B9" w:rsidP="00BD0C03">
      <w:pPr>
        <w:spacing w:line="240" w:lineRule="auto"/>
        <w:ind w:left="720"/>
        <w:rPr>
          <w:rFonts w:ascii="Arial Narrow" w:eastAsia="Arial Narrow" w:hAnsi="Arial Narrow" w:cs="Arial Narrow"/>
          <w:i/>
          <w:iCs/>
          <w:sz w:val="24"/>
          <w:szCs w:val="24"/>
          <w:u w:val="single"/>
        </w:rPr>
      </w:pPr>
      <w:r w:rsidRPr="004607E6">
        <w:rPr>
          <w:rFonts w:ascii="Arial Narrow" w:eastAsia="Arial Narrow" w:hAnsi="Arial Narrow" w:cs="Arial Narrow"/>
          <w:i/>
          <w:iCs/>
          <w:sz w:val="24"/>
          <w:szCs w:val="24"/>
          <w:u w:val="single"/>
        </w:rPr>
        <w:t>Aux organismes communautaires admis et financés dans le cadre du Programme de soutien aux organismes communautaires (PSOC)</w:t>
      </w:r>
    </w:p>
    <w:p w14:paraId="18A66C16" w14:textId="77777777" w:rsidR="006F59B9" w:rsidRPr="004607E6" w:rsidRDefault="006F59B9" w:rsidP="00BD0C03">
      <w:pPr>
        <w:spacing w:line="240" w:lineRule="auto"/>
        <w:ind w:left="720"/>
        <w:rPr>
          <w:rFonts w:ascii="Arial Narrow" w:eastAsia="Arial Narrow" w:hAnsi="Arial Narrow" w:cs="Arial Narrow"/>
          <w:i/>
          <w:iCs/>
          <w:sz w:val="24"/>
          <w:szCs w:val="24"/>
        </w:rPr>
      </w:pPr>
    </w:p>
    <w:p w14:paraId="438D504C" w14:textId="77777777" w:rsidR="006F59B9" w:rsidRPr="004607E6" w:rsidRDefault="006F59B9" w:rsidP="00BD0C03">
      <w:pPr>
        <w:spacing w:line="240" w:lineRule="auto"/>
        <w:ind w:left="720"/>
        <w:rPr>
          <w:rFonts w:ascii="Arial Narrow" w:eastAsia="Arial Narrow" w:hAnsi="Arial Narrow" w:cs="Arial Narrow"/>
          <w:i/>
          <w:iCs/>
          <w:sz w:val="24"/>
          <w:szCs w:val="24"/>
        </w:rPr>
      </w:pPr>
      <w:r w:rsidRPr="004607E6">
        <w:rPr>
          <w:rFonts w:ascii="Arial Narrow" w:eastAsia="Arial Narrow" w:hAnsi="Arial Narrow" w:cs="Arial Narrow"/>
          <w:i/>
          <w:iCs/>
          <w:sz w:val="24"/>
          <w:szCs w:val="24"/>
        </w:rPr>
        <w:t>Bonjour,</w:t>
      </w:r>
    </w:p>
    <w:p w14:paraId="1F4E5851" w14:textId="77777777" w:rsidR="006F59B9" w:rsidRPr="004607E6" w:rsidRDefault="006F59B9" w:rsidP="00BD0C03">
      <w:pPr>
        <w:spacing w:line="240" w:lineRule="auto"/>
        <w:ind w:left="720"/>
        <w:rPr>
          <w:rFonts w:ascii="Arial Narrow" w:eastAsia="Arial Narrow" w:hAnsi="Arial Narrow" w:cs="Arial Narrow"/>
          <w:i/>
          <w:iCs/>
          <w:sz w:val="24"/>
          <w:szCs w:val="24"/>
        </w:rPr>
      </w:pPr>
    </w:p>
    <w:p w14:paraId="1B9ED3B3" w14:textId="77777777" w:rsidR="006F59B9" w:rsidRPr="004607E6" w:rsidRDefault="006F59B9" w:rsidP="00BD0C03">
      <w:pPr>
        <w:spacing w:line="240" w:lineRule="auto"/>
        <w:ind w:left="720"/>
        <w:rPr>
          <w:rFonts w:ascii="Arial Narrow" w:eastAsia="Arial Narrow" w:hAnsi="Arial Narrow" w:cs="Arial Narrow"/>
          <w:i/>
          <w:iCs/>
          <w:sz w:val="24"/>
          <w:szCs w:val="24"/>
        </w:rPr>
      </w:pPr>
      <w:r w:rsidRPr="004607E6">
        <w:rPr>
          <w:rFonts w:ascii="Arial Narrow" w:eastAsia="Arial Narrow" w:hAnsi="Arial Narrow" w:cs="Arial Narrow"/>
          <w:i/>
          <w:iCs/>
          <w:sz w:val="24"/>
          <w:szCs w:val="24"/>
        </w:rPr>
        <w:t>Nous vous informons du lancement de travaux relatifs à la gouvernance du PSOC, conformément aux exigences de la Loi sur la gouvernance du système de santé et de services sociaux (LGSSSS). Étant donné que les établissements du réseau de la santé relèvent désormais d’une organisation unique, soit Santé Québec, ces travaux seront coordonnés par un comité composé de représentants issus des établissements et du siège social de Santé Québec.</w:t>
      </w:r>
    </w:p>
    <w:p w14:paraId="372C3D50" w14:textId="77777777" w:rsidR="006F59B9" w:rsidRPr="004607E6" w:rsidRDefault="006F59B9" w:rsidP="00BD0C03">
      <w:pPr>
        <w:spacing w:line="240" w:lineRule="auto"/>
        <w:ind w:left="720"/>
        <w:rPr>
          <w:rFonts w:ascii="Arial Narrow" w:eastAsia="Arial Narrow" w:hAnsi="Arial Narrow" w:cs="Arial Narrow"/>
          <w:i/>
          <w:iCs/>
          <w:sz w:val="24"/>
          <w:szCs w:val="24"/>
        </w:rPr>
      </w:pPr>
    </w:p>
    <w:p w14:paraId="37390440" w14:textId="77777777" w:rsidR="006F59B9" w:rsidRPr="004607E6" w:rsidRDefault="006F59B9" w:rsidP="00BD0C03">
      <w:pPr>
        <w:spacing w:line="240" w:lineRule="auto"/>
        <w:ind w:left="720"/>
        <w:rPr>
          <w:rFonts w:ascii="Arial Narrow" w:eastAsia="Arial Narrow" w:hAnsi="Arial Narrow" w:cs="Arial Narrow"/>
          <w:i/>
          <w:iCs/>
          <w:sz w:val="24"/>
          <w:szCs w:val="24"/>
        </w:rPr>
      </w:pPr>
      <w:r w:rsidRPr="004607E6">
        <w:rPr>
          <w:rFonts w:ascii="Arial Narrow" w:eastAsia="Arial Narrow" w:hAnsi="Arial Narrow" w:cs="Arial Narrow"/>
          <w:i/>
          <w:iCs/>
          <w:sz w:val="24"/>
          <w:szCs w:val="24"/>
        </w:rPr>
        <w:t xml:space="preserve">Ce comité a pour objectif principal de revoir les responsabilités en matière de gestion du PSOC entre les établissements et le siège social de Santé Québec, afin de respecter les dispositions de la LGSSSS (article 114). Ces travaux visent également à identifier des opportunités d’optimisation organisationnelle et opérationnelle au regard de la gestion du PSOC. </w:t>
      </w:r>
    </w:p>
    <w:p w14:paraId="2164CB17" w14:textId="77777777" w:rsidR="006F59B9" w:rsidRPr="004607E6" w:rsidRDefault="006F59B9" w:rsidP="00BD0C03">
      <w:pPr>
        <w:spacing w:line="240" w:lineRule="auto"/>
        <w:ind w:left="720"/>
        <w:rPr>
          <w:rFonts w:ascii="Arial Narrow" w:eastAsia="Arial Narrow" w:hAnsi="Arial Narrow" w:cs="Arial Narrow"/>
          <w:i/>
          <w:iCs/>
          <w:sz w:val="24"/>
          <w:szCs w:val="24"/>
        </w:rPr>
      </w:pPr>
    </w:p>
    <w:p w14:paraId="32D001E8" w14:textId="77777777" w:rsidR="006F59B9" w:rsidRPr="004607E6" w:rsidRDefault="006F59B9" w:rsidP="00BD0C03">
      <w:pPr>
        <w:spacing w:line="240" w:lineRule="auto"/>
        <w:ind w:left="720"/>
        <w:rPr>
          <w:rFonts w:ascii="Arial Narrow" w:eastAsia="Arial Narrow" w:hAnsi="Arial Narrow" w:cs="Arial Narrow"/>
          <w:i/>
          <w:iCs/>
          <w:sz w:val="24"/>
          <w:szCs w:val="24"/>
        </w:rPr>
      </w:pPr>
      <w:r w:rsidRPr="004607E6">
        <w:rPr>
          <w:rFonts w:ascii="Arial Narrow" w:eastAsia="Arial Narrow" w:hAnsi="Arial Narrow" w:cs="Arial Narrow"/>
          <w:i/>
          <w:iCs/>
          <w:sz w:val="24"/>
          <w:szCs w:val="24"/>
        </w:rPr>
        <w:t xml:space="preserve">Nous souhaitons rassurer les organismes communautaires à savoir que le Cadre normatif du PSOC et les cadres de référence régionaux continuent de s’appliquer. Toutefois, il a été convenu en avril dernier avec les établissements de ne pas apporter, pour l’instant, de nouvelles modifications à leur cadre régional en ce qui a trait aux critères d’admissibilité aux subventions, à leurs barèmes et limites, et aux modalités d’attribution. </w:t>
      </w:r>
    </w:p>
    <w:p w14:paraId="70E5DEDF" w14:textId="77777777" w:rsidR="006F59B9" w:rsidRPr="004607E6" w:rsidRDefault="006F59B9" w:rsidP="00BD0C03">
      <w:pPr>
        <w:spacing w:line="240" w:lineRule="auto"/>
        <w:ind w:left="720"/>
        <w:rPr>
          <w:rFonts w:ascii="Arial Narrow" w:eastAsia="Arial Narrow" w:hAnsi="Arial Narrow" w:cs="Arial Narrow"/>
          <w:i/>
          <w:iCs/>
          <w:sz w:val="24"/>
          <w:szCs w:val="24"/>
        </w:rPr>
      </w:pPr>
    </w:p>
    <w:p w14:paraId="3DA3F6B1" w14:textId="77777777" w:rsidR="006F59B9" w:rsidRPr="004607E6" w:rsidRDefault="006F59B9" w:rsidP="00BD0C03">
      <w:pPr>
        <w:spacing w:line="240" w:lineRule="auto"/>
        <w:ind w:left="720"/>
        <w:rPr>
          <w:rFonts w:ascii="Arial Narrow" w:eastAsia="Arial Narrow" w:hAnsi="Arial Narrow" w:cs="Arial Narrow"/>
          <w:i/>
          <w:iCs/>
          <w:sz w:val="24"/>
          <w:szCs w:val="24"/>
        </w:rPr>
      </w:pPr>
      <w:r w:rsidRPr="004607E6">
        <w:rPr>
          <w:rFonts w:ascii="Arial Narrow" w:eastAsia="Arial Narrow" w:hAnsi="Arial Narrow" w:cs="Arial Narrow"/>
          <w:i/>
          <w:iCs/>
          <w:sz w:val="24"/>
          <w:szCs w:val="24"/>
        </w:rPr>
        <w:t>Nous nous engageons à vous tenir informés de l’avancement de ces travaux et vous remercions de votre attention.</w:t>
      </w:r>
    </w:p>
    <w:p w14:paraId="563BAA82" w14:textId="77777777" w:rsidR="006F59B9" w:rsidRPr="004607E6" w:rsidRDefault="006F59B9" w:rsidP="00BD0C03">
      <w:pPr>
        <w:spacing w:line="240" w:lineRule="auto"/>
        <w:ind w:left="720"/>
        <w:rPr>
          <w:rFonts w:ascii="Arial Narrow" w:eastAsia="Arial Narrow" w:hAnsi="Arial Narrow" w:cs="Arial Narrow"/>
          <w:i/>
          <w:iCs/>
          <w:sz w:val="24"/>
          <w:szCs w:val="24"/>
        </w:rPr>
      </w:pPr>
    </w:p>
    <w:p w14:paraId="4A091EA2" w14:textId="77777777" w:rsidR="006F59B9" w:rsidRPr="004607E6" w:rsidRDefault="006F59B9" w:rsidP="00BD0C03">
      <w:pPr>
        <w:spacing w:line="240" w:lineRule="auto"/>
        <w:ind w:left="720"/>
        <w:rPr>
          <w:rFonts w:ascii="Arial Narrow" w:eastAsia="Arial Narrow" w:hAnsi="Arial Narrow" w:cs="Arial Narrow"/>
          <w:sz w:val="24"/>
          <w:szCs w:val="24"/>
        </w:rPr>
      </w:pPr>
      <w:r w:rsidRPr="004607E6">
        <w:rPr>
          <w:rFonts w:ascii="Arial Narrow" w:eastAsia="Arial Narrow" w:hAnsi="Arial Narrow" w:cs="Arial Narrow"/>
          <w:i/>
          <w:iCs/>
          <w:sz w:val="24"/>
          <w:szCs w:val="24"/>
        </w:rPr>
        <w:t xml:space="preserve">Pour toute question, nous vous invitons à communiquer avec votre répondant régional du PSOC. </w:t>
      </w:r>
    </w:p>
    <w:p w14:paraId="038ACBDC" w14:textId="77777777" w:rsidR="006F59B9" w:rsidRPr="004607E6" w:rsidRDefault="006F59B9" w:rsidP="00BD0C03">
      <w:pPr>
        <w:spacing w:line="240" w:lineRule="auto"/>
        <w:rPr>
          <w:rFonts w:ascii="Arial Narrow" w:eastAsia="Arial Narrow" w:hAnsi="Arial Narrow" w:cs="Arial Narrow"/>
          <w:sz w:val="24"/>
          <w:szCs w:val="24"/>
        </w:rPr>
      </w:pPr>
    </w:p>
    <w:sectPr w:rsidR="006F59B9" w:rsidRPr="004607E6" w:rsidSect="00481017">
      <w:footerReference w:type="default" r:id="rId17"/>
      <w:type w:val="continuous"/>
      <w:pgSz w:w="12240" w:h="15840" w:code="1"/>
      <w:pgMar w:top="1134" w:right="1418"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8F53" w14:textId="77777777" w:rsidR="0027479E" w:rsidRDefault="0027479E" w:rsidP="00422690">
      <w:pPr>
        <w:spacing w:line="240" w:lineRule="auto"/>
      </w:pPr>
      <w:r>
        <w:separator/>
      </w:r>
    </w:p>
  </w:endnote>
  <w:endnote w:type="continuationSeparator" w:id="0">
    <w:p w14:paraId="14BFE2C5" w14:textId="77777777" w:rsidR="0027479E" w:rsidRDefault="0027479E" w:rsidP="00422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6BEF320A-CABB-4D8C-9E0A-759F09511546}"/>
    <w:embedBold r:id="rId2" w:fontKey="{BF7233B2-D270-4837-88B3-DBCD30C8BA70}"/>
    <w:embedItalic r:id="rId3" w:fontKey="{82F47117-2AF3-4940-B4B9-771D70267F6E}"/>
  </w:font>
  <w:font w:name="Calibri">
    <w:panose1 w:val="020F0502020204030204"/>
    <w:charset w:val="00"/>
    <w:family w:val="swiss"/>
    <w:pitch w:val="variable"/>
    <w:sig w:usb0="E4002EFF" w:usb1="C200247B" w:usb2="00000009" w:usb3="00000000" w:csb0="000001FF" w:csb1="00000000"/>
    <w:embedRegular r:id="rId4" w:fontKey="{599357FE-FCF0-4376-97F5-DFEBE22A4401}"/>
  </w:font>
  <w:font w:name="Cambria">
    <w:panose1 w:val="02040503050406030204"/>
    <w:charset w:val="00"/>
    <w:family w:val="roman"/>
    <w:pitch w:val="variable"/>
    <w:sig w:usb0="E00006FF" w:usb1="420024FF" w:usb2="02000000" w:usb3="00000000" w:csb0="0000019F" w:csb1="00000000"/>
    <w:embedRegular r:id="rId5" w:fontKey="{AE1669B0-6E5D-435E-8EEE-5E0C1D8B88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165335"/>
      <w:docPartObj>
        <w:docPartGallery w:val="Page Numbers (Bottom of Page)"/>
        <w:docPartUnique/>
      </w:docPartObj>
    </w:sdtPr>
    <w:sdtContent>
      <w:p w14:paraId="0450FF19" w14:textId="77777777" w:rsidR="00C6533E" w:rsidRPr="005D6AEC" w:rsidRDefault="00D72AD9" w:rsidP="00D72AD9">
        <w:pPr>
          <w:pStyle w:val="Pieddepage"/>
          <w:jc w:val="right"/>
          <w:rPr>
            <w:b/>
            <w:bCs/>
          </w:rPr>
        </w:pPr>
        <w:r w:rsidRPr="005D6AEC">
          <w:rPr>
            <w:b/>
            <w:bCs/>
          </w:rPr>
          <w:fldChar w:fldCharType="begin"/>
        </w:r>
        <w:r w:rsidRPr="005D6AEC">
          <w:rPr>
            <w:b/>
            <w:bCs/>
          </w:rPr>
          <w:instrText>PAGE   \* MERGEFORMAT</w:instrText>
        </w:r>
        <w:r w:rsidRPr="005D6AEC">
          <w:rPr>
            <w:b/>
            <w:bCs/>
          </w:rPr>
          <w:fldChar w:fldCharType="separate"/>
        </w:r>
        <w:r w:rsidRPr="005D6AEC">
          <w:rPr>
            <w:b/>
            <w:bCs/>
          </w:rPr>
          <w:t>2</w:t>
        </w:r>
        <w:r w:rsidRPr="005D6AEC">
          <w:rPr>
            <w:b/>
            <w:bCs/>
          </w:rPr>
          <w:fldChar w:fldCharType="end"/>
        </w:r>
      </w:p>
      <w:p w14:paraId="7DA309D4" w14:textId="77777777" w:rsidR="005D6AEC" w:rsidRPr="005D6AEC" w:rsidRDefault="00C6533E" w:rsidP="005D6AEC">
        <w:pPr>
          <w:spacing w:line="240" w:lineRule="auto"/>
          <w:jc w:val="center"/>
          <w:rPr>
            <w:rFonts w:ascii="Arial Narrow" w:eastAsia="Arial Narrow" w:hAnsi="Arial Narrow" w:cs="Arial Narrow"/>
            <w:b/>
            <w:bCs/>
            <w:sz w:val="20"/>
            <w:szCs w:val="20"/>
          </w:rPr>
        </w:pPr>
        <w:r w:rsidRPr="005D6AEC">
          <w:rPr>
            <w:rFonts w:ascii="Arial Narrow" w:eastAsia="Arial Narrow" w:hAnsi="Arial Narrow" w:cs="Arial Narrow"/>
            <w:b/>
            <w:bCs/>
            <w:sz w:val="20"/>
            <w:szCs w:val="20"/>
          </w:rPr>
          <w:t xml:space="preserve">Coalition des tables régionales d’organismes communautaires : </w:t>
        </w:r>
      </w:p>
      <w:p w14:paraId="02ADBC62" w14:textId="1BC20769" w:rsidR="00C6533E" w:rsidRPr="00481017" w:rsidRDefault="00C6533E" w:rsidP="005D6AEC">
        <w:pPr>
          <w:spacing w:line="240" w:lineRule="auto"/>
          <w:jc w:val="center"/>
          <w:rPr>
            <w:rFonts w:ascii="Arial Narrow" w:eastAsia="Arial Narrow" w:hAnsi="Arial Narrow" w:cs="Arial Narrow"/>
            <w:sz w:val="20"/>
            <w:szCs w:val="20"/>
          </w:rPr>
        </w:pPr>
        <w:r w:rsidRPr="00481017">
          <w:rPr>
            <w:rFonts w:ascii="Arial Narrow" w:eastAsia="Arial Narrow" w:hAnsi="Arial Narrow" w:cs="Arial Narrow"/>
            <w:sz w:val="20"/>
            <w:szCs w:val="20"/>
          </w:rPr>
          <w:t xml:space="preserve">875 rue Paul-Émile-Borduas, Saint-Lin-Laurentides, (Québec), J5M 2S5, 514-778-6021, </w:t>
        </w:r>
        <w:hyperlink r:id="rId1">
          <w:r w:rsidRPr="00481017">
            <w:rPr>
              <w:rFonts w:ascii="Arial Narrow" w:eastAsia="Arial Narrow" w:hAnsi="Arial Narrow" w:cs="Arial Narrow"/>
              <w:color w:val="1155CC"/>
              <w:sz w:val="20"/>
              <w:szCs w:val="20"/>
              <w:u w:val="single"/>
            </w:rPr>
            <w:t>info@ctroc.org</w:t>
          </w:r>
        </w:hyperlink>
      </w:p>
      <w:p w14:paraId="0496F2BE" w14:textId="77777777" w:rsidR="005D6AEC" w:rsidRPr="005D6AEC" w:rsidRDefault="00C6533E" w:rsidP="005D6AEC">
        <w:pPr>
          <w:pStyle w:val="Pieddepage"/>
          <w:jc w:val="center"/>
          <w:rPr>
            <w:rFonts w:ascii="Arial Narrow" w:eastAsia="Arial Narrow" w:hAnsi="Arial Narrow" w:cs="Arial Narrow"/>
            <w:b/>
            <w:bCs/>
            <w:sz w:val="20"/>
            <w:szCs w:val="20"/>
          </w:rPr>
        </w:pPr>
        <w:r w:rsidRPr="005D6AEC">
          <w:rPr>
            <w:rFonts w:ascii="Arial Narrow" w:eastAsia="Arial Narrow" w:hAnsi="Arial Narrow" w:cs="Arial Narrow"/>
            <w:b/>
            <w:bCs/>
            <w:sz w:val="20"/>
            <w:szCs w:val="20"/>
          </w:rPr>
          <w:t xml:space="preserve">Table des regroupements provinciaux d’organismes communautaires et bénévoles : </w:t>
        </w:r>
      </w:p>
      <w:p w14:paraId="4E221A6B" w14:textId="3C5ADB2C" w:rsidR="00D72AD9" w:rsidRDefault="00C6533E" w:rsidP="005D6AEC">
        <w:pPr>
          <w:pStyle w:val="Pieddepage"/>
          <w:jc w:val="center"/>
        </w:pPr>
        <w:r w:rsidRPr="00481017">
          <w:rPr>
            <w:rFonts w:ascii="Arial Narrow" w:eastAsia="Arial Narrow" w:hAnsi="Arial Narrow" w:cs="Arial Narrow"/>
            <w:sz w:val="20"/>
            <w:szCs w:val="20"/>
          </w:rPr>
          <w:t xml:space="preserve">1, rue Sherbrooke Est, Montréal, (Québec), H2X 3V8, 514-844-1309, </w:t>
        </w:r>
        <w:hyperlink r:id="rId2">
          <w:r w:rsidRPr="00481017">
            <w:rPr>
              <w:rFonts w:ascii="Arial Narrow" w:eastAsia="Arial Narrow" w:hAnsi="Arial Narrow" w:cs="Arial Narrow"/>
              <w:color w:val="1155CC"/>
              <w:sz w:val="20"/>
              <w:szCs w:val="20"/>
              <w:u w:val="single"/>
            </w:rPr>
            <w:t>coordination@trpocb.org</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266E" w14:textId="77777777" w:rsidR="0027479E" w:rsidRDefault="0027479E" w:rsidP="00422690">
      <w:pPr>
        <w:spacing w:line="240" w:lineRule="auto"/>
      </w:pPr>
      <w:r>
        <w:separator/>
      </w:r>
    </w:p>
  </w:footnote>
  <w:footnote w:type="continuationSeparator" w:id="0">
    <w:p w14:paraId="7D4ADB94" w14:textId="77777777" w:rsidR="0027479E" w:rsidRDefault="0027479E" w:rsidP="004226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7C6"/>
    <w:multiLevelType w:val="hybridMultilevel"/>
    <w:tmpl w:val="B51CA0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4624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7A"/>
    <w:rsid w:val="00033B75"/>
    <w:rsid w:val="00044B61"/>
    <w:rsid w:val="000A74C2"/>
    <w:rsid w:val="000B1A87"/>
    <w:rsid w:val="000B1FCE"/>
    <w:rsid w:val="001A5D43"/>
    <w:rsid w:val="0027479E"/>
    <w:rsid w:val="002D63A8"/>
    <w:rsid w:val="002F11E8"/>
    <w:rsid w:val="003A1B10"/>
    <w:rsid w:val="00422690"/>
    <w:rsid w:val="004607E6"/>
    <w:rsid w:val="00481017"/>
    <w:rsid w:val="00551300"/>
    <w:rsid w:val="00587047"/>
    <w:rsid w:val="005D6AEC"/>
    <w:rsid w:val="0063285E"/>
    <w:rsid w:val="00637ACB"/>
    <w:rsid w:val="00677D44"/>
    <w:rsid w:val="006E1674"/>
    <w:rsid w:val="006F59B9"/>
    <w:rsid w:val="00732F5F"/>
    <w:rsid w:val="00751830"/>
    <w:rsid w:val="007A7647"/>
    <w:rsid w:val="00840807"/>
    <w:rsid w:val="00921391"/>
    <w:rsid w:val="00975778"/>
    <w:rsid w:val="00A828E8"/>
    <w:rsid w:val="00A9382D"/>
    <w:rsid w:val="00AD1F8C"/>
    <w:rsid w:val="00AE397D"/>
    <w:rsid w:val="00B1220F"/>
    <w:rsid w:val="00B131CD"/>
    <w:rsid w:val="00B41B8C"/>
    <w:rsid w:val="00B749EB"/>
    <w:rsid w:val="00BD0C03"/>
    <w:rsid w:val="00C021ED"/>
    <w:rsid w:val="00C6533E"/>
    <w:rsid w:val="00D2013E"/>
    <w:rsid w:val="00D33D51"/>
    <w:rsid w:val="00D5417A"/>
    <w:rsid w:val="00D72AD9"/>
    <w:rsid w:val="00DE5243"/>
    <w:rsid w:val="00E00AF5"/>
    <w:rsid w:val="00E21148"/>
    <w:rsid w:val="00EE5C23"/>
    <w:rsid w:val="00EF0082"/>
    <w:rsid w:val="00F16342"/>
    <w:rsid w:val="00F2029A"/>
    <w:rsid w:val="00F53C41"/>
    <w:rsid w:val="00FA484D"/>
    <w:rsid w:val="00FF7E8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314C"/>
  <w15:docId w15:val="{EABA2872-3FF9-4F78-947C-A830F68D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20F"/>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En-tte">
    <w:name w:val="header"/>
    <w:basedOn w:val="Normal"/>
    <w:link w:val="En-tteCar"/>
    <w:uiPriority w:val="99"/>
    <w:unhideWhenUsed/>
    <w:rsid w:val="00422690"/>
    <w:pPr>
      <w:tabs>
        <w:tab w:val="center" w:pos="4320"/>
        <w:tab w:val="right" w:pos="8640"/>
      </w:tabs>
      <w:spacing w:line="240" w:lineRule="auto"/>
    </w:pPr>
  </w:style>
  <w:style w:type="character" w:customStyle="1" w:styleId="En-tteCar">
    <w:name w:val="En-tête Car"/>
    <w:basedOn w:val="Policepardfaut"/>
    <w:link w:val="En-tte"/>
    <w:uiPriority w:val="99"/>
    <w:rsid w:val="00422690"/>
  </w:style>
  <w:style w:type="paragraph" w:styleId="Pieddepage">
    <w:name w:val="footer"/>
    <w:basedOn w:val="Normal"/>
    <w:link w:val="PieddepageCar"/>
    <w:uiPriority w:val="99"/>
    <w:unhideWhenUsed/>
    <w:rsid w:val="00422690"/>
    <w:pPr>
      <w:tabs>
        <w:tab w:val="center" w:pos="4320"/>
        <w:tab w:val="right" w:pos="8640"/>
      </w:tabs>
      <w:spacing w:line="240" w:lineRule="auto"/>
    </w:pPr>
  </w:style>
  <w:style w:type="character" w:customStyle="1" w:styleId="PieddepageCar">
    <w:name w:val="Pied de page Car"/>
    <w:basedOn w:val="Policepardfaut"/>
    <w:link w:val="Pieddepage"/>
    <w:uiPriority w:val="99"/>
    <w:rsid w:val="00422690"/>
  </w:style>
  <w:style w:type="paragraph" w:styleId="Paragraphedeliste">
    <w:name w:val="List Paragraph"/>
    <w:basedOn w:val="Normal"/>
    <w:uiPriority w:val="34"/>
    <w:qFormat/>
    <w:rsid w:val="00677D44"/>
    <w:pPr>
      <w:ind w:left="720"/>
      <w:contextualSpacing/>
    </w:pPr>
  </w:style>
  <w:style w:type="table" w:styleId="Grilledutableau">
    <w:name w:val="Table Grid"/>
    <w:basedOn w:val="TableauNormal"/>
    <w:uiPriority w:val="39"/>
    <w:rsid w:val="000B1F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yse.poupart@sante.quebe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y.thibodeau@sante.quebe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ordination@trpocb.org" TargetMode="External"/><Relationship Id="rId1" Type="http://schemas.openxmlformats.org/officeDocument/2006/relationships/hyperlink" Target="mailto:info@ctro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55d25d2-0c3f-426a-83a4-d0cf64599e04" xsi:nil="true"/>
    <lcf76f155ced4ddcb4097134ff3c332f xmlns="b8d4d84c-c491-445f-b2d2-27f1e9ddc19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97643D1D4D9347AA0297DEEA93E74E" ma:contentTypeVersion="13" ma:contentTypeDescription="Crée un document." ma:contentTypeScope="" ma:versionID="3abee19161b971dbd7df5afd8b88721a">
  <xsd:schema xmlns:xsd="http://www.w3.org/2001/XMLSchema" xmlns:xs="http://www.w3.org/2001/XMLSchema" xmlns:p="http://schemas.microsoft.com/office/2006/metadata/properties" xmlns:ns2="b8d4d84c-c491-445f-b2d2-27f1e9ddc196" xmlns:ns3="c55d25d2-0c3f-426a-83a4-d0cf64599e04" targetNamespace="http://schemas.microsoft.com/office/2006/metadata/properties" ma:root="true" ma:fieldsID="e1c47a706918947c195aae9b4d90f607" ns2:_="" ns3:_="">
    <xsd:import namespace="b8d4d84c-c491-445f-b2d2-27f1e9ddc196"/>
    <xsd:import namespace="c55d25d2-0c3f-426a-83a4-d0cf64599e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d84c-c491-445f-b2d2-27f1e9dd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176c04c2-454a-4991-89a7-9db4f6c93f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d25d2-0c3f-426a-83a4-d0cf64599e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db6926-bcbb-4b27-808e-cbd9d13baafe}" ma:internalName="TaxCatchAll" ma:showField="CatchAllData" ma:web="c55d25d2-0c3f-426a-83a4-d0cf64599e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2BB55-CEC7-494D-ABC7-251A33204206}">
  <ds:schemaRefs>
    <ds:schemaRef ds:uri="http://schemas.openxmlformats.org/officeDocument/2006/bibliography"/>
  </ds:schemaRefs>
</ds:datastoreItem>
</file>

<file path=customXml/itemProps2.xml><?xml version="1.0" encoding="utf-8"?>
<ds:datastoreItem xmlns:ds="http://schemas.openxmlformats.org/officeDocument/2006/customXml" ds:itemID="{60DC6256-1456-4CBC-8EBF-4A1901D8123B}">
  <ds:schemaRefs>
    <ds:schemaRef ds:uri="http://schemas.microsoft.com/office/2006/metadata/properties"/>
    <ds:schemaRef ds:uri="http://schemas.microsoft.com/office/infopath/2007/PartnerControls"/>
    <ds:schemaRef ds:uri="c55d25d2-0c3f-426a-83a4-d0cf64599e04"/>
    <ds:schemaRef ds:uri="b8d4d84c-c491-445f-b2d2-27f1e9ddc196"/>
  </ds:schemaRefs>
</ds:datastoreItem>
</file>

<file path=customXml/itemProps3.xml><?xml version="1.0" encoding="utf-8"?>
<ds:datastoreItem xmlns:ds="http://schemas.openxmlformats.org/officeDocument/2006/customXml" ds:itemID="{9772B482-D780-4513-A341-5738D536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d84c-c491-445f-b2d2-27f1e9ddc196"/>
    <ds:schemaRef ds:uri="c55d25d2-0c3f-426a-83a4-d0cf64599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A65A4-C23C-4CD7-964F-F9B793CA3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978</Words>
  <Characters>5814</Characters>
  <Application>Microsoft Office Word</Application>
  <DocSecurity>0</DocSecurity>
  <Lines>123</Lines>
  <Paragraphs>52</Paragraphs>
  <ScaleCrop>false</ScaleCrop>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Mercédez Roberge</cp:lastModifiedBy>
  <cp:revision>47</cp:revision>
  <cp:lastPrinted>2026-06-19T22:19:00Z</cp:lastPrinted>
  <dcterms:created xsi:type="dcterms:W3CDTF">2026-06-19T21:25:00Z</dcterms:created>
  <dcterms:modified xsi:type="dcterms:W3CDTF">2026-06-19T22:43:00Z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0x010100A397643D1D4D9347AA0297DEEA93E74E</vt:lpwstr>
  </property>
  <property fmtid="{D5CDD505-2E9C-101B-9397-08002B2CF9AE}" pid="3" name="MediaServiceImageTags">
    <vt:lpwstr/>
  </property>
</Properties>
</file>